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Форма работы по написанию статьи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firstLine="0"/>
        <w:contextualSpacing w:val="1"/>
        <w:rPr/>
      </w:pPr>
      <w:r w:rsidDel="00000000" w:rsidR="00000000" w:rsidRPr="00000000">
        <w:rPr>
          <w:rtl w:val="0"/>
        </w:rPr>
        <w:t xml:space="preserve">Вы отправляете готовое задание по почте  в формате (в самом письме):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Тема статьи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Количество символов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Номер счета для оплаты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Статья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(если получится больше символов чем в ТЗ это норм.)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Скрин шоты проверки по ADVEGO.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Сервис- инструменты- семантический анализ текста advego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Академическая тошнотность  не больше 9-10% advego. Это пример: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4050" cy="1871663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71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Список слов (словоформ) которые  есть в ТЗ должны быть в тексте они и должны составлять топ список слов самых частотных не больше 2-4% advego. Это пример: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4050" cy="26797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  Главред не меньше  8.5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8575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Скрин шот ставьте проверки антиплагиат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ADVEGO или Etxt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0513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Если есть замечание по контенту то при доработке отправляете  статью, где кусок добавленного текста отмечаете </w:t>
      </w:r>
      <w:r w:rsidDel="00000000" w:rsidR="00000000" w:rsidRPr="00000000">
        <w:rPr>
          <w:color w:val="ff0000"/>
          <w:rtl w:val="0"/>
        </w:rPr>
        <w:t xml:space="preserve">красным.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 вложении телы письма отправяте ТЗ которое было отправлено.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Если что, пишите ваши предложении в коментарии к ТЗ.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Требование к тексту:</w:t>
      </w:r>
    </w:p>
    <w:p w:rsidR="00000000" w:rsidDel="00000000" w:rsidP="00000000" w:rsidRDefault="00000000" w:rsidRPr="00000000">
      <w:pPr>
        <w:ind w:left="560" w:hanging="14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color w:val="434343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     Чётко структурированный текст , наличие заголовков (не полотно текста). Структурируйте контент с помощью подзаголовков H2-H4 (не менее 1 заголовка на 2000 символов) название статьи основной запрос.</w:t>
      </w:r>
    </w:p>
    <w:p w:rsidR="00000000" w:rsidDel="00000000" w:rsidP="00000000" w:rsidRDefault="00000000" w:rsidRPr="00000000">
      <w:pPr>
        <w:ind w:left="560" w:hanging="14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color w:val="434343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     Вхождение ключевых слов в подзаголовки не равно вхождению этих слов в текст</w:t>
      </w:r>
    </w:p>
    <w:p w:rsidR="00000000" w:rsidDel="00000000" w:rsidP="00000000" w:rsidRDefault="00000000" w:rsidRPr="00000000">
      <w:pPr>
        <w:ind w:left="560" w:hanging="14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color w:val="434343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     Старайтесь распределять ключевые слова по тексту «выделить ключевики жирным»</w:t>
      </w:r>
    </w:p>
    <w:p w:rsidR="00000000" w:rsidDel="00000000" w:rsidP="00000000" w:rsidRDefault="00000000" w:rsidRPr="00000000">
      <w:pPr>
        <w:ind w:left="280" w:firstLine="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4)Старайтесь не использовать абзацы более 700 символов.</w:t>
      </w:r>
    </w:p>
    <w:p w:rsidR="00000000" w:rsidDel="00000000" w:rsidP="00000000" w:rsidRDefault="00000000" w:rsidRPr="00000000">
      <w:pPr>
        <w:ind w:left="280" w:firstLine="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5)Проверка текст на орфографию https://tech.yandex.ru/speller/</w:t>
      </w:r>
    </w:p>
    <w:p w:rsidR="00000000" w:rsidDel="00000000" w:rsidP="00000000" w:rsidRDefault="00000000" w:rsidRPr="00000000">
      <w:pPr>
        <w:ind w:left="280" w:firstLine="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 </w:t>
      </w:r>
    </w:p>
    <w:p w:rsidR="00000000" w:rsidDel="00000000" w:rsidP="00000000" w:rsidRDefault="00000000" w:rsidRPr="00000000">
      <w:pPr>
        <w:ind w:firstLine="28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Делайте вступление в тексте и окончание, текст не должен обрываться и начинаться с сухой информации</w:t>
      </w:r>
    </w:p>
    <w:p w:rsidR="00000000" w:rsidDel="00000000" w:rsidP="00000000" w:rsidRDefault="00000000" w:rsidRPr="00000000">
      <w:pPr>
        <w:ind w:firstLine="28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Текст должен иметь высокий уровень уникальности, а так же быть с минимальным количеством орфографических и пунктуационных ошибок</w:t>
      </w:r>
    </w:p>
    <w:p w:rsidR="00000000" w:rsidDel="00000000" w:rsidP="00000000" w:rsidRDefault="00000000" w:rsidRPr="00000000">
      <w:pPr>
        <w:ind w:firstLine="28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Используйте разные форматы подачи контента (цитаты, списки, таблицы)</w:t>
      </w:r>
    </w:p>
    <w:p w:rsidR="00000000" w:rsidDel="00000000" w:rsidP="00000000" w:rsidRDefault="00000000" w:rsidRPr="00000000">
      <w:pPr>
        <w:ind w:left="280" w:firstLine="0"/>
        <w:contextualSpacing w:val="0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Используйте самое частотное ключевое слово в заголовке в «разбавочной» форме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Пример ТЗ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ТЕМА: сертификат google adwords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TITLE: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ЗАГОЛОВОК СТАТЬИ: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ОБЪЁМ: 9000 - 10000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ИСХОДНЫЕ КЛЮЧИ: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google adwords;74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гугл адвордс;58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гугл адвордс сертификация;58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гугл адвордс;37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гугл адвордс сертификат;37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google adwords;36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гугл адвордс как получить;22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гугл адвордс получить;22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получить сертификат гугл адвордс;22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как получить сертификат гугл адвордс;22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ответы на сертификацию google adwords;20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как получить сертификат google adwords;17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google adwords ответы;14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гугл адвордс ответы;13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ответы сертификация гугл адвордс;13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гугл адвордс сертификация ответы;13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гугл адвордс ответы 2017;8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гугл адвордс сертификация 2017 ответы;8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ответы на вопросы google adwords 2017;8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ответы на вопросы google adwords 2016;8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сертифицированные агентства google adwords;4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сертифицированный партнер google adwords;3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адвордс ответы;2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получить сертификат адвордс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как получить сертификат адвордс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google adwords ответы 2016;7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google adwords ответы на экзамен кмс;7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ответы на экзамен гугл адвордс;5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google adwords как выглядит;7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адвордс;6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адвордс;5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 google adwords проверить;5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САМЫЕ ЧАСТОИСПОЛЬЗУЕМЫЕ СЛОВА: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адвордс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ПЛАН СТАТЬИ: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Введение в тему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-сертификат google adwords (1) Точное вхождение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Подготовка к экзаменам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-сертификация (1) (гугл, адвордс)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-материалы для подготовки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Сертификация adwords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-сертификационный (1) (сертификация, адвордс)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Получите статус партнера google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-ответы на сертификацию google adwords (1) Разбавочное вхождение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-(h2) как получить сертификат google adwords (1) Разбавочное вхождение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-проверить (1) (сертификат, google, adwords)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-партнер (1) (сертифицированный, google, adwords)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-сертифицированы агентства (1) (google, adwords)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-выглядит (1) (сертификат, google, adwords, как)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-аккаунте google если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-кампании в google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-сервисы google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-основы google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Значок партнера google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Re как получить индивидуальный сертификат специалиста adwords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Re сертификат специалиста google adwords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-сертификат адвордс (1) Разбавочное вхождение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-гугл (1) (адвордс, сертификат)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-получение (1) (получить, сертификат, адвордс)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-специалистом по adwords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Ответы на тесты по adwords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Re экзамен adwords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-времени экзамен не сдан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    -каждого экзамена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НЕРАСПРЕДЕЛЕННЫЕ КЛЮЧИ: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мобильная реклама видеореклама или торговые кампании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информация по вопросам консультаций сотрудничества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сети реклама в контекстно медийной сети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harum ex magni dicta impedit creative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поиска до возможных соответствий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partners выберите мой профиль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project name design identity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magni dicta impedit обо мне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новое закладка подписаться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медийная реклама мобильная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один из дополнительных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dicta impedit обо мне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identity photography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интернет соединением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оптимизации и оценки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странице мой профиль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реклама в поисковой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сдачи экзаменов вы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поисковой системе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которые вы сдали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профиль partners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impedit обо мне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можете добавить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следующая тема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design project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этому сервису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свой аккаунт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контекстная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темы форума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почта другу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сдать тест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architecto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analytics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inventore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minima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сайтах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maxime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блоги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quam (1) Дополнительное слово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СПИСОК ССЫЛОК:скайп ramis0610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https://support.google.com/partners/answer/3153810?hl=ru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https://support.google.com/partners/answer/3154326?hl=ru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https://lpgenerator.ru/blog/2015/08/24/poluchenie-sertifikata-google-adwords-3-prostyh-shaga-na-puti-k-uspehu/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https://snarkfog.net/kak-poluchit-sertifikat-google-adwords/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https://pingoblog.ru/393-otvety-na-ekzamen-google-adwords.html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