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23" w:rsidRPr="0077708A" w:rsidRDefault="000A5BD5" w:rsidP="0077708A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b/>
          <w:sz w:val="28"/>
          <w:szCs w:val="28"/>
        </w:rPr>
        <w:t>Казусные</w:t>
      </w:r>
      <w:r w:rsidR="007C165B" w:rsidRPr="007770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b/>
          <w:sz w:val="28"/>
          <w:szCs w:val="28"/>
        </w:rPr>
        <w:t>задания</w:t>
      </w:r>
    </w:p>
    <w:p w:rsidR="00FE2323" w:rsidRPr="0077708A" w:rsidRDefault="000A5BD5" w:rsidP="0077708A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b/>
          <w:sz w:val="28"/>
          <w:szCs w:val="28"/>
        </w:rPr>
        <w:t>курсу:</w:t>
      </w:r>
      <w:r w:rsidR="007C165B" w:rsidRPr="007770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b/>
          <w:sz w:val="28"/>
          <w:szCs w:val="28"/>
        </w:rPr>
        <w:t>«Правовое</w:t>
      </w:r>
      <w:r w:rsidR="007C165B" w:rsidRPr="007770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b/>
          <w:sz w:val="28"/>
          <w:szCs w:val="28"/>
        </w:rPr>
        <w:t>регулирование</w:t>
      </w:r>
      <w:r w:rsidR="007C165B" w:rsidRPr="007770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b/>
          <w:sz w:val="28"/>
          <w:szCs w:val="28"/>
        </w:rPr>
        <w:t>ВЭД»</w:t>
      </w:r>
    </w:p>
    <w:p w:rsidR="00FE2323" w:rsidRPr="0077708A" w:rsidRDefault="000A5BD5" w:rsidP="0077708A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b/>
          <w:sz w:val="28"/>
          <w:szCs w:val="28"/>
        </w:rPr>
        <w:t>Задача</w:t>
      </w:r>
      <w:r w:rsidR="007C165B" w:rsidRPr="007770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b/>
          <w:sz w:val="28"/>
          <w:szCs w:val="28"/>
        </w:rPr>
        <w:t>№1.</w:t>
      </w:r>
    </w:p>
    <w:p w:rsidR="00FE2323" w:rsidRPr="0077708A" w:rsidRDefault="000A5BD5" w:rsidP="007770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02.10.2012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ограниченной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ответственностью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Моснефтепродукт</w:t>
      </w:r>
      <w:proofErr w:type="spellEnd"/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(местонахождение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Москва),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заключило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шотландской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компанией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поставку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тонн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наливного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(нефтепродуктов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переработанном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виде)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CFR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(«стоимость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фрахт»,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ИНКОТЕРМС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2010)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грузовой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терминал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2D4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Эдинбург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(Шотландия).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2323" w:rsidRPr="0077708A" w:rsidRDefault="000A5BD5" w:rsidP="007770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международной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купли-продажи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содержал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оговорку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наступлении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вследствие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непреодолимой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силы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освобождаются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контракту.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2323" w:rsidRPr="0077708A" w:rsidRDefault="000A5BD5" w:rsidP="007770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Моснефтепродукт</w:t>
      </w:r>
      <w:proofErr w:type="spellEnd"/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20.10.2012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зафрахтовало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танкер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перевозку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указанной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нефтепродуктов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Санкт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Петербург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Эдинбург.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22.10.2012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предварительную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гидрометеослужбы</w:t>
      </w:r>
      <w:proofErr w:type="spellEnd"/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отгрузки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отгрузки)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свободен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типа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судна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образований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льда),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Моснефтепродукт</w:t>
      </w:r>
      <w:proofErr w:type="spellEnd"/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известило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судовладельца,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выйти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море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доставки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указанный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коносаменте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назначения.</w:t>
      </w:r>
      <w:proofErr w:type="gramEnd"/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отгрузки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сводка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навигационной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гидрометеослужбы</w:t>
      </w:r>
      <w:proofErr w:type="spellEnd"/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содержала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опасений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проходимости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проливов,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23.10.2012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судно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вышло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море.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2323" w:rsidRPr="0077708A" w:rsidRDefault="007C165B" w:rsidP="007770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выхода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судна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море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Санкт-Петербурга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маршруту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Санкт-Петербург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Эдинбург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Моснефтепродукт</w:t>
      </w:r>
      <w:proofErr w:type="spellEnd"/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предъявила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шотландской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компании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полной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стоимости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отгруженных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нефтепродуктов,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которому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приложила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отгрузочных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контрактом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(грузовую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таможенную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декларации,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коносамента,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сертификата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соответствия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товара).</w:t>
      </w:r>
      <w:proofErr w:type="gramEnd"/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прибытии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судна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пролива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«Карские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ворота»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оказалось,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совершенно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непроходим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танкеров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водоизмещением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тонн,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зафрахтованног</w:t>
      </w:r>
      <w:proofErr w:type="gramStart"/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proofErr w:type="gramEnd"/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Моснефтепродуктом</w:t>
      </w:r>
      <w:proofErr w:type="spellEnd"/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доставки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покупателя.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2323" w:rsidRPr="0077708A" w:rsidRDefault="000A5BD5" w:rsidP="007770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опасностью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повреждения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судна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обнаруженной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толщине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льда,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судна,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перевозящего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нефтепродукты,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запросил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судовладельца,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очередь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запросил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дальнейших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действиях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возникшей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ситуацией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непроходимости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судна.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Моснефтепродукт</w:t>
      </w:r>
      <w:proofErr w:type="spellEnd"/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(поставщик)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дала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судовладельцу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проливов,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избранного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голландский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Роттердам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встать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покупателя.</w:t>
      </w:r>
    </w:p>
    <w:p w:rsidR="00FE2323" w:rsidRPr="0077708A" w:rsidRDefault="007C165B" w:rsidP="007770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Компания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владелец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грузового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Роттердаме,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оказав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судну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хранению,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водоснабжению,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диагностике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судна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выставило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судовладельцу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оказанные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сумму-8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евро,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оплачены.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Судовладелец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впоследствии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выставил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очередь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поставщику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сумму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евро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(12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евро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увеличенного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фрахта,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евро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оказанных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судну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Роттердаме),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поставщиком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оплачен.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E2323" w:rsidRPr="0077708A" w:rsidRDefault="000A5BD5" w:rsidP="007770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судна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Роттердама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выставленного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судовладельцем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уведомило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шотландскую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компанию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сложившейся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потребовав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возмещения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понесенных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увеличенных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предложила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распорядиться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товаром.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шотландская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компания-покупатель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отказался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увеличенных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транспортных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считая,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насчет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поставщика.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остальной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транспортных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была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счету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поставщика.</w:t>
      </w:r>
    </w:p>
    <w:p w:rsidR="00FE2323" w:rsidRPr="0077708A" w:rsidRDefault="000A5BD5" w:rsidP="007770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отказом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компенсировать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возникшие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хранению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нефтепродуктов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порту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Роттердама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увеличившуюся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сумму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фрахта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(провозной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платы)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Моснефтепродукт</w:t>
      </w:r>
      <w:proofErr w:type="spellEnd"/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обратился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иском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МКАС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ТПП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взыскании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сумм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покупателя.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E2323" w:rsidRPr="0077708A" w:rsidRDefault="000A5BD5" w:rsidP="007770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Ответьте</w:t>
      </w:r>
      <w:r w:rsidR="007C165B"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</w:t>
      </w:r>
      <w:r w:rsidR="007C165B"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поставленные</w:t>
      </w:r>
      <w:r w:rsidR="007C165B"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вопросы</w:t>
      </w:r>
      <w:r w:rsidR="007C165B"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</w:t>
      </w:r>
      <w:r w:rsidR="007C165B"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задании</w:t>
      </w:r>
      <w:r w:rsidR="007C165B"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вопросы:</w:t>
      </w:r>
    </w:p>
    <w:p w:rsidR="00FE2323" w:rsidRPr="0077708A" w:rsidRDefault="000A5BD5" w:rsidP="007770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правовую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действиям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продавца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описанной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ситуации?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FE2323" w:rsidRPr="0077708A" w:rsidRDefault="000A5BD5" w:rsidP="007770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замерзание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проливов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обстоятельством,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исключающим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договору?</w:t>
      </w:r>
    </w:p>
    <w:p w:rsidR="00954336" w:rsidRPr="0077708A" w:rsidRDefault="000A5BD5" w:rsidP="007770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арбитражного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r w:rsidR="00954336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336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336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иску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336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МКАС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54336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336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ТПП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336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РФ?</w:t>
      </w:r>
    </w:p>
    <w:p w:rsidR="00954336" w:rsidRPr="0077708A" w:rsidRDefault="00954336" w:rsidP="007770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</w:p>
    <w:p w:rsidR="00A82C73" w:rsidRPr="0077708A" w:rsidRDefault="00224313" w:rsidP="007770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543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15BA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15BA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международным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15BA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15BA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CFR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15BA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(«Стоимость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15BA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15BA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фрахт»,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15BA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ИНКОТЕРМС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15BA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2010),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15BA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15BA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="006515BA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proofErr w:type="gramEnd"/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5C19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5C19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5C19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35C19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Моснефтепродукт</w:t>
      </w:r>
      <w:proofErr w:type="spellEnd"/>
      <w:r w:rsidR="00235C19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5C19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поступает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5C19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неправомерно,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5C19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5C19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5C19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5C19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5C19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оплатить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5C19" w:rsidRPr="0077708A">
        <w:rPr>
          <w:rFonts w:ascii="Times New Roman" w:hAnsi="Times New Roman" w:cs="Times New Roman"/>
          <w:sz w:val="28"/>
          <w:szCs w:val="28"/>
        </w:rPr>
        <w:t>все</w:t>
      </w:r>
      <w:r w:rsidR="007C165B" w:rsidRPr="0077708A">
        <w:rPr>
          <w:rFonts w:ascii="Times New Roman" w:hAnsi="Times New Roman" w:cs="Times New Roman"/>
          <w:sz w:val="28"/>
          <w:szCs w:val="28"/>
        </w:rPr>
        <w:t xml:space="preserve"> </w:t>
      </w:r>
      <w:r w:rsidR="00235C19" w:rsidRPr="0077708A">
        <w:rPr>
          <w:rFonts w:ascii="Times New Roman" w:hAnsi="Times New Roman" w:cs="Times New Roman"/>
          <w:sz w:val="28"/>
          <w:szCs w:val="28"/>
        </w:rPr>
        <w:t>относящиеся</w:t>
      </w:r>
      <w:r w:rsidR="007C165B" w:rsidRPr="0077708A">
        <w:rPr>
          <w:rFonts w:ascii="Times New Roman" w:hAnsi="Times New Roman" w:cs="Times New Roman"/>
          <w:sz w:val="28"/>
          <w:szCs w:val="28"/>
        </w:rPr>
        <w:t xml:space="preserve"> </w:t>
      </w:r>
      <w:r w:rsidR="00235C19" w:rsidRPr="0077708A">
        <w:rPr>
          <w:rFonts w:ascii="Times New Roman" w:hAnsi="Times New Roman" w:cs="Times New Roman"/>
          <w:sz w:val="28"/>
          <w:szCs w:val="28"/>
        </w:rPr>
        <w:t>к</w:t>
      </w:r>
      <w:r w:rsidR="007C165B" w:rsidRPr="0077708A">
        <w:rPr>
          <w:rFonts w:ascii="Times New Roman" w:hAnsi="Times New Roman" w:cs="Times New Roman"/>
          <w:sz w:val="28"/>
          <w:szCs w:val="28"/>
        </w:rPr>
        <w:t xml:space="preserve"> </w:t>
      </w:r>
      <w:r w:rsidR="00235C19" w:rsidRPr="0077708A">
        <w:rPr>
          <w:rFonts w:ascii="Times New Roman" w:hAnsi="Times New Roman" w:cs="Times New Roman"/>
          <w:sz w:val="28"/>
          <w:szCs w:val="28"/>
        </w:rPr>
        <w:t>товару</w:t>
      </w:r>
      <w:r w:rsidR="007C165B" w:rsidRPr="0077708A">
        <w:rPr>
          <w:rFonts w:ascii="Times New Roman" w:hAnsi="Times New Roman" w:cs="Times New Roman"/>
          <w:sz w:val="28"/>
          <w:szCs w:val="28"/>
        </w:rPr>
        <w:t xml:space="preserve"> </w:t>
      </w:r>
      <w:r w:rsidR="00235C19" w:rsidRPr="0077708A">
        <w:rPr>
          <w:rFonts w:ascii="Times New Roman" w:hAnsi="Times New Roman" w:cs="Times New Roman"/>
          <w:sz w:val="28"/>
          <w:szCs w:val="28"/>
        </w:rPr>
        <w:t>расходы</w:t>
      </w:r>
      <w:r w:rsidR="007C165B" w:rsidRPr="0077708A">
        <w:rPr>
          <w:rFonts w:ascii="Times New Roman" w:hAnsi="Times New Roman" w:cs="Times New Roman"/>
          <w:sz w:val="28"/>
          <w:szCs w:val="28"/>
        </w:rPr>
        <w:t xml:space="preserve"> </w:t>
      </w:r>
      <w:r w:rsidR="00235C19" w:rsidRPr="0077708A">
        <w:rPr>
          <w:rFonts w:ascii="Times New Roman" w:hAnsi="Times New Roman" w:cs="Times New Roman"/>
          <w:sz w:val="28"/>
          <w:szCs w:val="28"/>
        </w:rPr>
        <w:t>до</w:t>
      </w:r>
      <w:r w:rsidR="007C165B" w:rsidRPr="0077708A">
        <w:rPr>
          <w:rFonts w:ascii="Times New Roman" w:hAnsi="Times New Roman" w:cs="Times New Roman"/>
          <w:sz w:val="28"/>
          <w:szCs w:val="28"/>
        </w:rPr>
        <w:t xml:space="preserve"> </w:t>
      </w:r>
      <w:r w:rsidR="00235C19" w:rsidRPr="0077708A">
        <w:rPr>
          <w:rFonts w:ascii="Times New Roman" w:hAnsi="Times New Roman" w:cs="Times New Roman"/>
          <w:sz w:val="28"/>
          <w:szCs w:val="28"/>
        </w:rPr>
        <w:t>момента</w:t>
      </w:r>
      <w:r w:rsidR="007C165B" w:rsidRPr="0077708A">
        <w:rPr>
          <w:rFonts w:ascii="Times New Roman" w:hAnsi="Times New Roman" w:cs="Times New Roman"/>
          <w:sz w:val="28"/>
          <w:szCs w:val="28"/>
        </w:rPr>
        <w:t xml:space="preserve"> </w:t>
      </w:r>
      <w:r w:rsidR="00235C19" w:rsidRPr="0077708A">
        <w:rPr>
          <w:rFonts w:ascii="Times New Roman" w:hAnsi="Times New Roman" w:cs="Times New Roman"/>
          <w:sz w:val="28"/>
          <w:szCs w:val="28"/>
        </w:rPr>
        <w:t>его</w:t>
      </w:r>
      <w:r w:rsidR="007C165B" w:rsidRPr="0077708A">
        <w:rPr>
          <w:rFonts w:ascii="Times New Roman" w:hAnsi="Times New Roman" w:cs="Times New Roman"/>
          <w:sz w:val="28"/>
          <w:szCs w:val="28"/>
        </w:rPr>
        <w:t xml:space="preserve"> </w:t>
      </w:r>
      <w:r w:rsidR="00235C19" w:rsidRPr="0077708A">
        <w:rPr>
          <w:rFonts w:ascii="Times New Roman" w:hAnsi="Times New Roman" w:cs="Times New Roman"/>
          <w:sz w:val="28"/>
          <w:szCs w:val="28"/>
        </w:rPr>
        <w:t>поставки,</w:t>
      </w:r>
      <w:r w:rsidR="007C165B" w:rsidRPr="0077708A">
        <w:rPr>
          <w:rFonts w:ascii="Times New Roman" w:hAnsi="Times New Roman" w:cs="Times New Roman"/>
          <w:sz w:val="28"/>
          <w:szCs w:val="28"/>
        </w:rPr>
        <w:t xml:space="preserve"> </w:t>
      </w:r>
      <w:r w:rsidR="00235C19" w:rsidRPr="0077708A">
        <w:rPr>
          <w:rFonts w:ascii="Times New Roman" w:hAnsi="Times New Roman" w:cs="Times New Roman"/>
          <w:sz w:val="28"/>
          <w:szCs w:val="28"/>
        </w:rPr>
        <w:t>за</w:t>
      </w:r>
      <w:r w:rsidR="007C165B" w:rsidRPr="0077708A">
        <w:rPr>
          <w:rFonts w:ascii="Times New Roman" w:hAnsi="Times New Roman" w:cs="Times New Roman"/>
          <w:sz w:val="28"/>
          <w:szCs w:val="28"/>
        </w:rPr>
        <w:t xml:space="preserve"> </w:t>
      </w:r>
      <w:r w:rsidR="00235C19" w:rsidRPr="0077708A">
        <w:rPr>
          <w:rFonts w:ascii="Times New Roman" w:hAnsi="Times New Roman" w:cs="Times New Roman"/>
          <w:sz w:val="28"/>
          <w:szCs w:val="28"/>
        </w:rPr>
        <w:t>исключением</w:t>
      </w:r>
      <w:r w:rsidR="007C165B" w:rsidRPr="0077708A">
        <w:rPr>
          <w:rFonts w:ascii="Times New Roman" w:hAnsi="Times New Roman" w:cs="Times New Roman"/>
          <w:sz w:val="28"/>
          <w:szCs w:val="28"/>
        </w:rPr>
        <w:t xml:space="preserve"> </w:t>
      </w:r>
      <w:r w:rsidR="00235C19" w:rsidRPr="0077708A">
        <w:rPr>
          <w:rFonts w:ascii="Times New Roman" w:hAnsi="Times New Roman" w:cs="Times New Roman"/>
          <w:sz w:val="28"/>
          <w:szCs w:val="28"/>
        </w:rPr>
        <w:t>расходов,</w:t>
      </w:r>
      <w:r w:rsidR="007C165B" w:rsidRPr="0077708A">
        <w:rPr>
          <w:rFonts w:ascii="Times New Roman" w:hAnsi="Times New Roman" w:cs="Times New Roman"/>
          <w:sz w:val="28"/>
          <w:szCs w:val="28"/>
        </w:rPr>
        <w:t xml:space="preserve"> </w:t>
      </w:r>
      <w:r w:rsidR="00235C19" w:rsidRPr="0077708A">
        <w:rPr>
          <w:rFonts w:ascii="Times New Roman" w:hAnsi="Times New Roman" w:cs="Times New Roman"/>
          <w:sz w:val="28"/>
          <w:szCs w:val="28"/>
        </w:rPr>
        <w:t>оплачиваемых</w:t>
      </w:r>
      <w:r w:rsidR="007C165B" w:rsidRPr="0077708A">
        <w:rPr>
          <w:rFonts w:ascii="Times New Roman" w:hAnsi="Times New Roman" w:cs="Times New Roman"/>
          <w:sz w:val="28"/>
          <w:szCs w:val="28"/>
        </w:rPr>
        <w:t xml:space="preserve"> </w:t>
      </w:r>
      <w:r w:rsidR="00235C19" w:rsidRPr="0077708A">
        <w:rPr>
          <w:rFonts w:ascii="Times New Roman" w:hAnsi="Times New Roman" w:cs="Times New Roman"/>
          <w:sz w:val="28"/>
          <w:szCs w:val="28"/>
        </w:rPr>
        <w:t>покупателем</w:t>
      </w:r>
      <w:r w:rsidR="0044305A" w:rsidRPr="0077708A">
        <w:rPr>
          <w:rFonts w:ascii="Times New Roman" w:hAnsi="Times New Roman" w:cs="Times New Roman"/>
          <w:sz w:val="28"/>
          <w:szCs w:val="28"/>
        </w:rPr>
        <w:t>.</w:t>
      </w:r>
    </w:p>
    <w:p w:rsidR="00007C64" w:rsidRPr="0077708A" w:rsidRDefault="00F57591" w:rsidP="007770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08A">
        <w:rPr>
          <w:rFonts w:ascii="Times New Roman" w:hAnsi="Times New Roman" w:cs="Times New Roman"/>
          <w:sz w:val="28"/>
          <w:szCs w:val="28"/>
        </w:rPr>
        <w:t>Но</w:t>
      </w:r>
      <w:r w:rsidR="007C165B" w:rsidRPr="0077708A">
        <w:rPr>
          <w:rFonts w:ascii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международной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купли-продажи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содержал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оговорку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наступлении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вследствие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непреодолимой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силы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освобождаются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</w:t>
      </w:r>
      <w:r w:rsidR="00A82C73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2C73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2C73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2C73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контракту.</w:t>
      </w:r>
    </w:p>
    <w:p w:rsidR="00840D7E" w:rsidRPr="0077708A" w:rsidRDefault="007D1CCA" w:rsidP="007770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иску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5733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МКАС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5733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5733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ТПП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5733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арбитражного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5733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5733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5733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</w:t>
      </w:r>
      <w:proofErr w:type="gramStart"/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proofErr w:type="gramEnd"/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Моснефтепродукт</w:t>
      </w:r>
      <w:proofErr w:type="spellEnd"/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0D7E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0D7E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0D7E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известили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0D7E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шотландскую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0D7E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компанию-покупателя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0D7E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0D7E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форс-мажорных</w:t>
      </w:r>
      <w:r w:rsidR="007C165B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0D7E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обстоятельствах.</w:t>
      </w:r>
      <w:r w:rsidR="00840D7E" w:rsidRPr="0077708A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E2323" w:rsidRPr="0077708A" w:rsidRDefault="000A5BD5" w:rsidP="0077708A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Задача</w:t>
      </w:r>
      <w:r w:rsidR="007C165B" w:rsidRPr="007770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b/>
          <w:sz w:val="28"/>
          <w:szCs w:val="28"/>
        </w:rPr>
        <w:t>№2.</w:t>
      </w:r>
    </w:p>
    <w:p w:rsidR="00FE2323" w:rsidRPr="0077708A" w:rsidRDefault="000A5BD5" w:rsidP="007770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мае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МКАС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ТПП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обратилась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грузинская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компания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иском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российскому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хозяйственному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обществу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взыскании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денежных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пени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просрочку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поставки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договором,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расторжении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поставки.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искового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01.02.2011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истцом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(покупателем)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ответчиком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(продавцом)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поставку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товара-металлопроката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DAT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ИНКОТЕРМС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Комплектация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товара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согласованы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сторонами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указаны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приложениях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договору.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расчеты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сторонами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производиться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образом:</w:t>
      </w:r>
    </w:p>
    <w:p w:rsidR="00FE2323" w:rsidRPr="0077708A" w:rsidRDefault="000A5BD5" w:rsidP="007770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sz w:val="28"/>
          <w:szCs w:val="28"/>
        </w:rPr>
        <w:t>-первый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платеж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покупателем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65%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стоимости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товара;</w:t>
      </w:r>
    </w:p>
    <w:p w:rsidR="00FE2323" w:rsidRPr="0077708A" w:rsidRDefault="000A5BD5" w:rsidP="007770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sz w:val="28"/>
          <w:szCs w:val="28"/>
        </w:rPr>
        <w:t>-второй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платеж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покупателем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продавца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извещения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товара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отгрузке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30%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стоимости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товара.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323" w:rsidRPr="0077708A" w:rsidRDefault="000A5BD5" w:rsidP="007770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Договором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предусмотрена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обязанность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продавца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произвести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отгрузку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товара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2-х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продавцом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покупателя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708A">
        <w:rPr>
          <w:rFonts w:ascii="Times New Roman" w:eastAsia="Times New Roman" w:hAnsi="Times New Roman" w:cs="Times New Roman"/>
          <w:sz w:val="28"/>
          <w:szCs w:val="28"/>
        </w:rPr>
        <w:t>продукции</w:t>
      </w:r>
      <w:proofErr w:type="gram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устанавливалось,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отгрузка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перечисления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покупателем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предоплаты.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Истец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счета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Ответчика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перечислил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предоплату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платежным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поручением,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предоставленным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дела.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Ответчик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сообщил,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товар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готов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отгрузке,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истец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перечислил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ответчику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платеж,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ответчик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товар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истцу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поставил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денежные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средства,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перечисленные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него,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истцу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возвратил.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Договором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начисление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уплата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продавцом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пени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несвоевременной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поставки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0,1%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стоимости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поставленного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товара.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Договором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предусмотрен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действия.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323" w:rsidRPr="0077708A" w:rsidRDefault="000A5BD5" w:rsidP="007770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чем,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истец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обратился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арбитраж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иском.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Контрактом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предусмотрено,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споры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МКАС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ТПП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РФ,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применимое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контракту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определено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было.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708A">
        <w:rPr>
          <w:rFonts w:ascii="Times New Roman" w:eastAsia="Times New Roman" w:hAnsi="Times New Roman" w:cs="Times New Roman"/>
          <w:sz w:val="28"/>
          <w:szCs w:val="28"/>
        </w:rPr>
        <w:t>Грузия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Венской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конвенции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ООН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международной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купли-продажи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1980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года.</w:t>
      </w:r>
      <w:proofErr w:type="gram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28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международном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коммерческом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арбитраже»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параграфа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предусматривает,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суд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арбитраж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применить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коллизионное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спора.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E2323" w:rsidRPr="0077708A" w:rsidRDefault="000A5BD5" w:rsidP="007770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Ответьте</w:t>
      </w:r>
      <w:r w:rsidR="007C165B"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</w:t>
      </w:r>
      <w:r w:rsidR="007C165B"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поставленные</w:t>
      </w:r>
      <w:r w:rsidR="007C165B"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вопросы</w:t>
      </w:r>
      <w:r w:rsidR="007C165B"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</w:t>
      </w:r>
      <w:r w:rsidR="007C165B"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задании</w:t>
      </w:r>
      <w:r w:rsidR="007C165B"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770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вопросы:</w:t>
      </w:r>
    </w:p>
    <w:p w:rsidR="00FE2323" w:rsidRPr="0077708A" w:rsidRDefault="000A5BD5" w:rsidP="007770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Определите,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какое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МКАС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ТПП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РФ,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разрешая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спор.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правоотношениям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сторон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применима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Венская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конвенция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ООН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договорах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международной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купли-продажи?</w:t>
      </w:r>
    </w:p>
    <w:p w:rsidR="00FE2323" w:rsidRPr="0077708A" w:rsidRDefault="000A5BD5" w:rsidP="007770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708A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расторжению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поставки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грузинской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компаниями?</w:t>
      </w:r>
      <w:proofErr w:type="gram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708A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каких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национального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требование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удовлетворено.</w:t>
      </w:r>
    </w:p>
    <w:p w:rsidR="00FE2323" w:rsidRPr="0077708A" w:rsidRDefault="000A5BD5" w:rsidP="007770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удовлетворению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требование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истца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взыскании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непоставленный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товар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пени?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7E25" w:rsidRPr="0077708A" w:rsidRDefault="009D7E25" w:rsidP="0077708A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b/>
          <w:sz w:val="28"/>
          <w:szCs w:val="28"/>
        </w:rPr>
        <w:t>Ответ</w:t>
      </w:r>
    </w:p>
    <w:p w:rsidR="009D7E25" w:rsidRPr="0077708A" w:rsidRDefault="007E113A" w:rsidP="007770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DAT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ИНКОТЕРМС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г.,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МКАС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ТПП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данное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право.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B3" w:rsidRPr="0077708A">
        <w:rPr>
          <w:rFonts w:ascii="Times New Roman" w:eastAsia="Times New Roman" w:hAnsi="Times New Roman" w:cs="Times New Roman"/>
          <w:sz w:val="28"/>
          <w:szCs w:val="28"/>
        </w:rPr>
        <w:t>применимое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B3" w:rsidRPr="0077708A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B3" w:rsidRPr="0077708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B3" w:rsidRPr="0077708A">
        <w:rPr>
          <w:rFonts w:ascii="Times New Roman" w:eastAsia="Times New Roman" w:hAnsi="Times New Roman" w:cs="Times New Roman"/>
          <w:sz w:val="28"/>
          <w:szCs w:val="28"/>
        </w:rPr>
        <w:t>контракту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B3" w:rsidRPr="0077708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B3" w:rsidRPr="0077708A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B3" w:rsidRPr="0077708A">
        <w:rPr>
          <w:rFonts w:ascii="Times New Roman" w:eastAsia="Times New Roman" w:hAnsi="Times New Roman" w:cs="Times New Roman"/>
          <w:sz w:val="28"/>
          <w:szCs w:val="28"/>
        </w:rPr>
        <w:t>применено,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B3" w:rsidRPr="007770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B3" w:rsidRPr="0077708A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B3" w:rsidRPr="0077708A">
        <w:rPr>
          <w:rFonts w:ascii="Times New Roman" w:eastAsia="Times New Roman" w:hAnsi="Times New Roman" w:cs="Times New Roman"/>
          <w:sz w:val="28"/>
          <w:szCs w:val="28"/>
        </w:rPr>
        <w:t>Венская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B3" w:rsidRPr="0077708A">
        <w:rPr>
          <w:rFonts w:ascii="Times New Roman" w:eastAsia="Times New Roman" w:hAnsi="Times New Roman" w:cs="Times New Roman"/>
          <w:sz w:val="28"/>
          <w:szCs w:val="28"/>
        </w:rPr>
        <w:t>конвенция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B3" w:rsidRPr="0077708A">
        <w:rPr>
          <w:rFonts w:ascii="Times New Roman" w:eastAsia="Times New Roman" w:hAnsi="Times New Roman" w:cs="Times New Roman"/>
          <w:sz w:val="28"/>
          <w:szCs w:val="28"/>
        </w:rPr>
        <w:t>ООН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DAD" w:rsidRPr="0077708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5234" w:rsidRPr="0077708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234" w:rsidRPr="0077708A">
        <w:rPr>
          <w:rFonts w:ascii="Times New Roman" w:eastAsia="Times New Roman" w:hAnsi="Times New Roman" w:cs="Times New Roman"/>
          <w:sz w:val="28"/>
          <w:szCs w:val="28"/>
        </w:rPr>
        <w:t>международной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234" w:rsidRPr="0077708A">
        <w:rPr>
          <w:rFonts w:ascii="Times New Roman" w:eastAsia="Times New Roman" w:hAnsi="Times New Roman" w:cs="Times New Roman"/>
          <w:sz w:val="28"/>
          <w:szCs w:val="28"/>
        </w:rPr>
        <w:t>купли-</w:t>
      </w:r>
      <w:r w:rsidR="00B92DAD" w:rsidRPr="0077708A">
        <w:rPr>
          <w:rFonts w:ascii="Times New Roman" w:eastAsia="Times New Roman" w:hAnsi="Times New Roman" w:cs="Times New Roman"/>
          <w:sz w:val="28"/>
          <w:szCs w:val="28"/>
        </w:rPr>
        <w:t>прода</w:t>
      </w:r>
      <w:r w:rsidR="001A5234" w:rsidRPr="0077708A">
        <w:rPr>
          <w:rFonts w:ascii="Times New Roman" w:eastAsia="Times New Roman" w:hAnsi="Times New Roman" w:cs="Times New Roman"/>
          <w:sz w:val="28"/>
          <w:szCs w:val="28"/>
        </w:rPr>
        <w:t>жи</w:t>
      </w:r>
      <w:r w:rsidR="00B92DAD" w:rsidRPr="0077708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B3" w:rsidRPr="0077708A">
        <w:rPr>
          <w:rFonts w:ascii="Times New Roman" w:eastAsia="Times New Roman" w:hAnsi="Times New Roman" w:cs="Times New Roman"/>
          <w:sz w:val="28"/>
          <w:szCs w:val="28"/>
        </w:rPr>
        <w:t>1980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B3" w:rsidRPr="0077708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B3" w:rsidRPr="0077708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B3" w:rsidRPr="0077708A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B3" w:rsidRPr="0077708A">
        <w:rPr>
          <w:rFonts w:ascii="Times New Roman" w:eastAsia="Times New Roman" w:hAnsi="Times New Roman" w:cs="Times New Roman"/>
          <w:sz w:val="28"/>
          <w:szCs w:val="28"/>
        </w:rPr>
        <w:t>применяться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B3" w:rsidRPr="0077708A">
        <w:rPr>
          <w:rFonts w:ascii="Times New Roman" w:eastAsia="Times New Roman" w:hAnsi="Times New Roman" w:cs="Times New Roman"/>
          <w:sz w:val="28"/>
          <w:szCs w:val="28"/>
        </w:rPr>
        <w:t>МКАС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B3" w:rsidRPr="0077708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B3" w:rsidRPr="0077708A">
        <w:rPr>
          <w:rFonts w:ascii="Times New Roman" w:eastAsia="Times New Roman" w:hAnsi="Times New Roman" w:cs="Times New Roman"/>
          <w:sz w:val="28"/>
          <w:szCs w:val="28"/>
        </w:rPr>
        <w:t>ТПП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B3" w:rsidRPr="0077708A">
        <w:rPr>
          <w:rFonts w:ascii="Times New Roman" w:eastAsia="Times New Roman" w:hAnsi="Times New Roman" w:cs="Times New Roman"/>
          <w:sz w:val="28"/>
          <w:szCs w:val="28"/>
        </w:rPr>
        <w:t>РФ.</w:t>
      </w:r>
    </w:p>
    <w:p w:rsidR="001A5234" w:rsidRPr="0077708A" w:rsidRDefault="001A5234" w:rsidP="0077708A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77708A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7770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«Поставка»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DAT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ИНКОТЕРМС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г.,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EA5" w:rsidRPr="0077708A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EA5" w:rsidRPr="0077708A">
        <w:rPr>
          <w:rFonts w:ascii="Times New Roman" w:eastAsia="Times New Roman" w:hAnsi="Times New Roman" w:cs="Times New Roman"/>
          <w:sz w:val="28"/>
          <w:szCs w:val="28"/>
        </w:rPr>
        <w:t>поставки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EA5" w:rsidRPr="0077708A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EA5" w:rsidRPr="0077708A">
        <w:rPr>
          <w:rFonts w:ascii="Times New Roman" w:eastAsia="Times New Roman" w:hAnsi="Times New Roman" w:cs="Times New Roman"/>
          <w:sz w:val="28"/>
          <w:szCs w:val="28"/>
        </w:rPr>
        <w:t>грузинской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EA5" w:rsidRPr="007770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EA5" w:rsidRPr="0077708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EA5" w:rsidRPr="0077708A">
        <w:rPr>
          <w:rFonts w:ascii="Times New Roman" w:eastAsia="Times New Roman" w:hAnsi="Times New Roman" w:cs="Times New Roman"/>
          <w:sz w:val="28"/>
          <w:szCs w:val="28"/>
        </w:rPr>
        <w:t>компаниями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EA5" w:rsidRPr="0077708A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EA5" w:rsidRPr="0077708A">
        <w:rPr>
          <w:rFonts w:ascii="Times New Roman" w:eastAsia="Times New Roman" w:hAnsi="Times New Roman" w:cs="Times New Roman"/>
          <w:sz w:val="28"/>
          <w:szCs w:val="28"/>
        </w:rPr>
        <w:t>подлежать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EA5" w:rsidRPr="0077708A">
        <w:rPr>
          <w:rFonts w:ascii="Times New Roman" w:eastAsia="Times New Roman" w:hAnsi="Times New Roman" w:cs="Times New Roman"/>
          <w:sz w:val="28"/>
          <w:szCs w:val="28"/>
        </w:rPr>
        <w:t>расторжению,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EA5" w:rsidRPr="0077708A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EA5" w:rsidRPr="0077708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2EA5" w:rsidRPr="0077708A">
        <w:rPr>
          <w:rFonts w:ascii="Times New Roman" w:eastAsia="Times New Roman" w:hAnsi="Times New Roman" w:cs="Times New Roman"/>
          <w:sz w:val="28"/>
          <w:szCs w:val="28"/>
        </w:rPr>
        <w:t>продавец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EA5" w:rsidRPr="0077708A">
        <w:rPr>
          <w:rFonts w:ascii="Times New Roman" w:eastAsia="Times New Roman" w:hAnsi="Times New Roman" w:cs="Times New Roman"/>
          <w:sz w:val="28"/>
          <w:szCs w:val="28"/>
        </w:rPr>
        <w:t>нарушил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EA5" w:rsidRPr="0077708A">
        <w:rPr>
          <w:rFonts w:ascii="Times New Roman" w:eastAsia="Times New Roman" w:hAnsi="Times New Roman" w:cs="Times New Roman"/>
          <w:sz w:val="28"/>
          <w:szCs w:val="28"/>
        </w:rPr>
        <w:t>обязательство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EA5" w:rsidRPr="0077708A">
        <w:rPr>
          <w:rFonts w:ascii="Times New Roman" w:eastAsia="Times New Roman" w:hAnsi="Times New Roman" w:cs="Times New Roman"/>
          <w:sz w:val="28"/>
          <w:szCs w:val="28"/>
        </w:rPr>
        <w:t>поставки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EA5" w:rsidRPr="0077708A">
        <w:rPr>
          <w:rFonts w:ascii="Times New Roman" w:eastAsia="Times New Roman" w:hAnsi="Times New Roman" w:cs="Times New Roman"/>
          <w:sz w:val="28"/>
          <w:szCs w:val="28"/>
        </w:rPr>
        <w:t>товара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определенном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покупателем.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Также,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статьёй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Венской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конвенции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1980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международной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купли-продажи»,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продавец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поставить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товар,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2B" w:rsidRPr="0077708A">
        <w:rPr>
          <w:rFonts w:ascii="Times New Roman" w:eastAsia="Times New Roman" w:hAnsi="Times New Roman" w:cs="Times New Roman"/>
          <w:sz w:val="28"/>
          <w:szCs w:val="28"/>
        </w:rPr>
        <w:t>передать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относящиеся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нему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передать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собственности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соответствии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требованиями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настоящей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Конвенции.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данном</w:t>
      </w:r>
      <w:proofErr w:type="gramEnd"/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случаи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продавец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обязанности.</w:t>
      </w:r>
    </w:p>
    <w:p w:rsidR="00625AAB" w:rsidRPr="0077708A" w:rsidRDefault="000D142C" w:rsidP="007770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истца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подлежит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удовлетворению,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статьей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</w:t>
      </w:r>
      <w:r w:rsidR="007C165B" w:rsidRPr="0077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698" w:rsidRPr="0077708A">
        <w:rPr>
          <w:rFonts w:ascii="Times New Roman" w:eastAsia="Times New Roman" w:hAnsi="Times New Roman" w:cs="Times New Roman"/>
          <w:sz w:val="28"/>
          <w:szCs w:val="28"/>
        </w:rPr>
        <w:t>Венской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698" w:rsidRPr="0077708A">
        <w:rPr>
          <w:rFonts w:ascii="Times New Roman" w:eastAsia="Times New Roman" w:hAnsi="Times New Roman" w:cs="Times New Roman"/>
          <w:sz w:val="28"/>
          <w:szCs w:val="28"/>
        </w:rPr>
        <w:t>конвенции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698" w:rsidRPr="0077708A">
        <w:rPr>
          <w:rFonts w:ascii="Times New Roman" w:eastAsia="Times New Roman" w:hAnsi="Times New Roman" w:cs="Times New Roman"/>
          <w:sz w:val="28"/>
          <w:szCs w:val="28"/>
        </w:rPr>
        <w:t>1980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698" w:rsidRPr="0077708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698" w:rsidRPr="0077708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867698" w:rsidRPr="0077708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67698" w:rsidRPr="0077708A">
        <w:rPr>
          <w:rFonts w:ascii="Times New Roman" w:eastAsia="Times New Roman" w:hAnsi="Times New Roman" w:cs="Times New Roman"/>
          <w:sz w:val="28"/>
          <w:szCs w:val="28"/>
        </w:rPr>
        <w:t>международной</w:t>
      </w:r>
      <w:proofErr w:type="gram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698" w:rsidRPr="0077708A">
        <w:rPr>
          <w:rFonts w:ascii="Times New Roman" w:eastAsia="Times New Roman" w:hAnsi="Times New Roman" w:cs="Times New Roman"/>
          <w:sz w:val="28"/>
          <w:szCs w:val="28"/>
        </w:rPr>
        <w:t>купли-продажи»,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покупатель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проценты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просроченной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E27" w:rsidRPr="0077708A">
        <w:rPr>
          <w:rFonts w:ascii="Times New Roman" w:eastAsia="Times New Roman" w:hAnsi="Times New Roman" w:cs="Times New Roman"/>
          <w:sz w:val="28"/>
          <w:szCs w:val="28"/>
        </w:rPr>
        <w:t>суммы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E27" w:rsidRPr="0077708A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E27" w:rsidRPr="0077708A">
        <w:rPr>
          <w:rFonts w:ascii="Times New Roman" w:eastAsia="Times New Roman" w:hAnsi="Times New Roman" w:cs="Times New Roman"/>
          <w:sz w:val="28"/>
          <w:szCs w:val="28"/>
        </w:rPr>
        <w:t>ущерба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E27" w:rsidRPr="0077708A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E27" w:rsidRPr="0077708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E27" w:rsidRPr="0077708A">
        <w:rPr>
          <w:rFonts w:ascii="Times New Roman" w:eastAsia="Times New Roman" w:hAnsi="Times New Roman" w:cs="Times New Roman"/>
          <w:sz w:val="28"/>
          <w:szCs w:val="28"/>
        </w:rPr>
        <w:t>любого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E27" w:rsidRPr="0077708A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E27" w:rsidRPr="0077708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E27" w:rsidRPr="0077708A">
        <w:rPr>
          <w:rFonts w:ascii="Times New Roman" w:eastAsia="Times New Roman" w:hAnsi="Times New Roman" w:cs="Times New Roman"/>
          <w:sz w:val="28"/>
          <w:szCs w:val="28"/>
        </w:rPr>
        <w:t>возмещении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E27" w:rsidRPr="0077708A">
        <w:rPr>
          <w:rFonts w:ascii="Times New Roman" w:eastAsia="Times New Roman" w:hAnsi="Times New Roman" w:cs="Times New Roman"/>
          <w:sz w:val="28"/>
          <w:szCs w:val="28"/>
        </w:rPr>
        <w:t>убытков.</w:t>
      </w:r>
      <w:r w:rsidR="00625AAB" w:rsidRPr="0077708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E2323" w:rsidRPr="0077708A" w:rsidRDefault="000A5BD5" w:rsidP="0077708A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Задача</w:t>
      </w:r>
      <w:r w:rsidR="007C165B" w:rsidRPr="007770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b/>
          <w:sz w:val="28"/>
          <w:szCs w:val="28"/>
        </w:rPr>
        <w:t>№3.</w:t>
      </w:r>
    </w:p>
    <w:p w:rsidR="00FE2323" w:rsidRPr="0077708A" w:rsidRDefault="000A5BD5" w:rsidP="007770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2007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ОАО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«Нефть»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(адрес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ОАО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«Нефть»-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708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770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Челябинск)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иностранной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компанией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Oil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investments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контракт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поставку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нефтепродуктов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№1.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контракта,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ОАО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«Нефть»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обязалось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поставить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Oil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investments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нефтепродукты,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Oil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investments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оплатить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поставленную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продукцию.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Oil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investments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оплатил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подлежащую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поставке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продукцию,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внес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аванс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60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000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долларов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США,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ОАО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«Нефть»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поставило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Oil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investments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нефтепродуктов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контрактам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сумму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40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000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долларов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США.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Сумма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непокрытой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поставкой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предоплаты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000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долларов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США.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323" w:rsidRPr="0077708A" w:rsidRDefault="000A5BD5" w:rsidP="007770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контракта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предусмотрено,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передать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и/или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контракту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третьей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стороне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письменного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стороны.</w:t>
      </w:r>
    </w:p>
    <w:p w:rsidR="00FE2323" w:rsidRPr="0077708A" w:rsidRDefault="007C165B" w:rsidP="007770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sz w:val="28"/>
          <w:szCs w:val="28"/>
        </w:rPr>
        <w:t>Применимое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sz w:val="28"/>
          <w:szCs w:val="28"/>
        </w:rPr>
        <w:t>контракту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sz w:val="28"/>
          <w:szCs w:val="28"/>
        </w:rPr>
        <w:t>законодательство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BD5" w:rsidRPr="0077708A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323" w:rsidRPr="0077708A" w:rsidRDefault="000A5BD5" w:rsidP="007770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Компанией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Oil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investments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(агент)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Компанией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Holdings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(принципал)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04.02.2008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агентский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Holdings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поручила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Oil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Investments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полномочного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постоянного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Holdings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Агент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Oil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Investments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обязалось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принципала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совершать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сделки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купли-продажи,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переработки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нефти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нефтепродуктов.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Дополнительным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26.05.2008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условие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применимом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агентскому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соглашению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изменено,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установлено,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подчиняется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интерпретируется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Сумма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долга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агента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агентскому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29.05.2008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000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долларов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США.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323" w:rsidRPr="0077708A" w:rsidRDefault="000A5BD5" w:rsidP="007770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sz w:val="28"/>
          <w:szCs w:val="28"/>
        </w:rPr>
        <w:t>29.05.2008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Компания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Holdings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(цедент)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уступила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Компании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Comercio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Inc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(цессионарий)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цессии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принципала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агентскому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04.02.2008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условиях,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существовали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моменту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цессии.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Данным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договором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цессии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определено,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применимым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правом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правоотношениям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сторон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английское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материальное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право.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E2323" w:rsidRPr="0077708A" w:rsidRDefault="000A5BD5" w:rsidP="007770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708A">
        <w:rPr>
          <w:rFonts w:ascii="Times New Roman" w:eastAsia="Times New Roman" w:hAnsi="Times New Roman" w:cs="Times New Roman"/>
          <w:sz w:val="28"/>
          <w:szCs w:val="28"/>
        </w:rPr>
        <w:t>08.06.2008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Компания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Holdings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(принципал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агентскому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цедент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цессии)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Компания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Oil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Investments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(агент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агентскому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договору)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передали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цессионарию-Компании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Comercio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Inc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требование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ОАО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«Нефть»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долга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000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долларов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США,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чужими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денежными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средствами,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возмещения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судебных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издержек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убытков,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вызванных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неисполнением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proofErr w:type="gram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должником.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Копания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Comercio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Inc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обратилась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ОАО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«Нефть»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требованием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уплатить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сумму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долга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000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долларов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США.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ОАО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«Нефть»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долг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контракту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поставки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нефтепродуктов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Компании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Comercio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Inc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уплатило.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323" w:rsidRPr="0077708A" w:rsidRDefault="000A5BD5" w:rsidP="007770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sz w:val="28"/>
          <w:szCs w:val="28"/>
        </w:rPr>
        <w:t>27.12.2014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Компания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Comercio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Inc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обратилась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Международный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коммерческий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арбитраж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Торгово-промышленной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палате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(МКАС)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исковым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ОАО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«Нефть»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взыскании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суммы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долга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контракту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поставки.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E2323" w:rsidRPr="0077708A" w:rsidRDefault="000A5BD5" w:rsidP="007770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04.09.2015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№84/2015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МКАС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признал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заявленных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исковых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требований.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феврале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Компания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Comercio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Inc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обратилась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Арбитражный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суд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Челябинской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иском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ОАО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«Нефть»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взыскании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долга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контракту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поставки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нефтепродуктов.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E2323" w:rsidRPr="0077708A" w:rsidRDefault="000A5BD5" w:rsidP="007770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sz w:val="28"/>
          <w:szCs w:val="28"/>
        </w:rPr>
        <w:t>Решите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задачу.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323" w:rsidRPr="0077708A" w:rsidRDefault="000A5BD5" w:rsidP="0077708A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sz w:val="28"/>
          <w:szCs w:val="28"/>
        </w:rPr>
        <w:t>Определите,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какой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суд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рассматривать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спор.</w:t>
      </w:r>
    </w:p>
    <w:p w:rsidR="00FE2323" w:rsidRPr="0077708A" w:rsidRDefault="000A5BD5" w:rsidP="0077708A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sz w:val="28"/>
          <w:szCs w:val="28"/>
        </w:rPr>
        <w:t>Определите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применимое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правоотношениям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сторон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обозначенным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задаче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договорам,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контрактам.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E2323" w:rsidRPr="0077708A" w:rsidRDefault="000A5BD5" w:rsidP="0077708A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правоотношениям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сторон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применению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Российское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право,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определите:</w:t>
      </w:r>
    </w:p>
    <w:p w:rsidR="00FE2323" w:rsidRPr="0077708A" w:rsidRDefault="000A5BD5" w:rsidP="007770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sz w:val="28"/>
          <w:szCs w:val="28"/>
        </w:rPr>
        <w:lastRenderedPageBreak/>
        <w:t>-подлежит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удовлетворению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требование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Компании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Comercio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708A">
        <w:rPr>
          <w:rFonts w:ascii="Times New Roman" w:eastAsia="Times New Roman" w:hAnsi="Times New Roman" w:cs="Times New Roman"/>
          <w:sz w:val="28"/>
          <w:szCs w:val="28"/>
        </w:rPr>
        <w:t>Inc</w:t>
      </w:r>
      <w:proofErr w:type="spell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взыскании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суммы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долга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контракту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поставки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нефтепродуктов.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E2323" w:rsidRPr="0077708A" w:rsidRDefault="000A5BD5" w:rsidP="007770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sz w:val="28"/>
          <w:szCs w:val="28"/>
        </w:rPr>
        <w:t>-имеются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цессии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08.06.2008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недействительным,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708A">
        <w:rPr>
          <w:rFonts w:ascii="Times New Roman" w:eastAsia="Times New Roman" w:hAnsi="Times New Roman" w:cs="Times New Roman"/>
          <w:sz w:val="28"/>
          <w:szCs w:val="28"/>
        </w:rPr>
        <w:t>имеются</w:t>
      </w:r>
      <w:proofErr w:type="gramEnd"/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какому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ГК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недействительности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сделок.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исковой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давности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данному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требованию.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323" w:rsidRPr="0077708A" w:rsidRDefault="000A5BD5" w:rsidP="0077708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применению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исковой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давности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требованию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взыскании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суммы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долга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контракту</w:t>
      </w:r>
      <w:r w:rsidR="007C165B" w:rsidRPr="0077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8A">
        <w:rPr>
          <w:rFonts w:ascii="Times New Roman" w:eastAsia="Times New Roman" w:hAnsi="Times New Roman" w:cs="Times New Roman"/>
          <w:sz w:val="28"/>
          <w:szCs w:val="28"/>
        </w:rPr>
        <w:t>поставки.</w:t>
      </w:r>
    </w:p>
    <w:p w:rsidR="00FE2323" w:rsidRPr="0077708A" w:rsidRDefault="003B16BA" w:rsidP="0077708A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08A">
        <w:rPr>
          <w:rFonts w:ascii="Times New Roman" w:eastAsia="Times New Roman" w:hAnsi="Times New Roman" w:cs="Times New Roman"/>
          <w:b/>
          <w:sz w:val="28"/>
          <w:szCs w:val="28"/>
        </w:rPr>
        <w:t>Ответ</w:t>
      </w:r>
    </w:p>
    <w:p w:rsidR="007C165B" w:rsidRPr="0077708A" w:rsidRDefault="007E5108" w:rsidP="0077708A">
      <w:pPr>
        <w:pStyle w:val="a4"/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77708A">
        <w:rPr>
          <w:sz w:val="28"/>
          <w:szCs w:val="28"/>
        </w:rPr>
        <w:t>Дело может рассматривать только тот суд, который территориально подходит по месту регистрации ОАО «Нефть», то есть Арбитражный суд Челябинской области.</w:t>
      </w:r>
    </w:p>
    <w:p w:rsidR="00DE6C07" w:rsidRPr="0077708A" w:rsidRDefault="008C01EA" w:rsidP="0077708A">
      <w:pPr>
        <w:pStyle w:val="a4"/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 w:rsidRPr="0077708A">
        <w:rPr>
          <w:sz w:val="28"/>
          <w:szCs w:val="28"/>
        </w:rPr>
        <w:t>Так</w:t>
      </w:r>
      <w:r w:rsidR="007C165B" w:rsidRPr="0077708A">
        <w:rPr>
          <w:sz w:val="28"/>
          <w:szCs w:val="28"/>
        </w:rPr>
        <w:t xml:space="preserve"> </w:t>
      </w:r>
      <w:r w:rsidRPr="0077708A">
        <w:rPr>
          <w:sz w:val="28"/>
          <w:szCs w:val="28"/>
        </w:rPr>
        <w:t>как</w:t>
      </w:r>
      <w:r w:rsidR="007C165B" w:rsidRPr="0077708A">
        <w:rPr>
          <w:sz w:val="28"/>
          <w:szCs w:val="28"/>
        </w:rPr>
        <w:t xml:space="preserve"> </w:t>
      </w:r>
      <w:r w:rsidRPr="0077708A">
        <w:rPr>
          <w:sz w:val="28"/>
          <w:szCs w:val="28"/>
        </w:rPr>
        <w:t>Россия</w:t>
      </w:r>
      <w:r w:rsidR="007C165B" w:rsidRPr="0077708A">
        <w:rPr>
          <w:sz w:val="28"/>
          <w:szCs w:val="28"/>
        </w:rPr>
        <w:t xml:space="preserve"> </w:t>
      </w:r>
      <w:r w:rsidRPr="0077708A">
        <w:rPr>
          <w:sz w:val="28"/>
          <w:szCs w:val="28"/>
        </w:rPr>
        <w:t>и</w:t>
      </w:r>
      <w:r w:rsidR="007C165B" w:rsidRPr="0077708A">
        <w:rPr>
          <w:sz w:val="28"/>
          <w:szCs w:val="28"/>
        </w:rPr>
        <w:t xml:space="preserve"> </w:t>
      </w:r>
      <w:r w:rsidRPr="0077708A">
        <w:rPr>
          <w:sz w:val="28"/>
          <w:szCs w:val="28"/>
        </w:rPr>
        <w:t>США</w:t>
      </w:r>
      <w:r w:rsidR="007C165B" w:rsidRPr="0077708A">
        <w:rPr>
          <w:sz w:val="28"/>
          <w:szCs w:val="28"/>
        </w:rPr>
        <w:t xml:space="preserve"> </w:t>
      </w:r>
      <w:r w:rsidRPr="0077708A">
        <w:rPr>
          <w:sz w:val="28"/>
          <w:szCs w:val="28"/>
        </w:rPr>
        <w:t>являются</w:t>
      </w:r>
      <w:r w:rsidR="007C165B" w:rsidRPr="0077708A">
        <w:rPr>
          <w:sz w:val="28"/>
          <w:szCs w:val="28"/>
        </w:rPr>
        <w:t xml:space="preserve"> </w:t>
      </w:r>
      <w:r w:rsidRPr="0077708A">
        <w:rPr>
          <w:sz w:val="28"/>
          <w:szCs w:val="28"/>
        </w:rPr>
        <w:t>участниками</w:t>
      </w:r>
      <w:r w:rsidR="007C165B" w:rsidRPr="0077708A">
        <w:rPr>
          <w:sz w:val="28"/>
          <w:szCs w:val="28"/>
        </w:rPr>
        <w:t xml:space="preserve"> </w:t>
      </w:r>
      <w:r w:rsidRPr="0077708A">
        <w:rPr>
          <w:sz w:val="28"/>
          <w:szCs w:val="28"/>
        </w:rPr>
        <w:t>международного</w:t>
      </w:r>
      <w:r w:rsidR="007C165B" w:rsidRPr="0077708A">
        <w:rPr>
          <w:sz w:val="28"/>
          <w:szCs w:val="28"/>
        </w:rPr>
        <w:t xml:space="preserve"> </w:t>
      </w:r>
      <w:r w:rsidRPr="0077708A">
        <w:rPr>
          <w:sz w:val="28"/>
          <w:szCs w:val="28"/>
        </w:rPr>
        <w:t>договора,</w:t>
      </w:r>
      <w:r w:rsidR="007C165B" w:rsidRPr="0077708A">
        <w:rPr>
          <w:sz w:val="28"/>
          <w:szCs w:val="28"/>
        </w:rPr>
        <w:t xml:space="preserve"> </w:t>
      </w:r>
      <w:r w:rsidRPr="0077708A">
        <w:rPr>
          <w:sz w:val="28"/>
          <w:szCs w:val="28"/>
        </w:rPr>
        <w:t>а</w:t>
      </w:r>
      <w:r w:rsidR="007C165B" w:rsidRPr="0077708A">
        <w:rPr>
          <w:sz w:val="28"/>
          <w:szCs w:val="28"/>
        </w:rPr>
        <w:t xml:space="preserve"> </w:t>
      </w:r>
      <w:r w:rsidRPr="0077708A">
        <w:rPr>
          <w:sz w:val="28"/>
          <w:szCs w:val="28"/>
        </w:rPr>
        <w:t>именно</w:t>
      </w:r>
      <w:r w:rsidR="007C165B" w:rsidRPr="0077708A">
        <w:rPr>
          <w:sz w:val="28"/>
          <w:szCs w:val="28"/>
        </w:rPr>
        <w:t xml:space="preserve"> </w:t>
      </w:r>
      <w:r w:rsidRPr="0077708A">
        <w:rPr>
          <w:sz w:val="28"/>
          <w:szCs w:val="28"/>
        </w:rPr>
        <w:t>Венской</w:t>
      </w:r>
      <w:r w:rsidR="007C165B" w:rsidRPr="0077708A">
        <w:rPr>
          <w:sz w:val="28"/>
          <w:szCs w:val="28"/>
        </w:rPr>
        <w:t xml:space="preserve"> </w:t>
      </w:r>
      <w:r w:rsidRPr="0077708A">
        <w:rPr>
          <w:sz w:val="28"/>
          <w:szCs w:val="28"/>
        </w:rPr>
        <w:t>конвенции</w:t>
      </w:r>
      <w:r w:rsidR="007C165B" w:rsidRPr="0077708A">
        <w:rPr>
          <w:sz w:val="28"/>
          <w:szCs w:val="28"/>
        </w:rPr>
        <w:t xml:space="preserve"> </w:t>
      </w:r>
      <w:r w:rsidRPr="0077708A">
        <w:rPr>
          <w:sz w:val="28"/>
          <w:szCs w:val="28"/>
        </w:rPr>
        <w:t>1980</w:t>
      </w:r>
      <w:r w:rsidR="007C165B" w:rsidRPr="0077708A">
        <w:rPr>
          <w:sz w:val="28"/>
          <w:szCs w:val="28"/>
        </w:rPr>
        <w:t xml:space="preserve"> </w:t>
      </w:r>
      <w:r w:rsidRPr="0077708A">
        <w:rPr>
          <w:sz w:val="28"/>
          <w:szCs w:val="28"/>
        </w:rPr>
        <w:t>г.</w:t>
      </w:r>
      <w:r w:rsidR="007C165B" w:rsidRPr="0077708A">
        <w:rPr>
          <w:sz w:val="28"/>
          <w:szCs w:val="28"/>
        </w:rPr>
        <w:t xml:space="preserve"> </w:t>
      </w:r>
      <w:r w:rsidRPr="0077708A">
        <w:rPr>
          <w:sz w:val="28"/>
          <w:szCs w:val="28"/>
        </w:rPr>
        <w:t>«О</w:t>
      </w:r>
      <w:r w:rsidR="007C165B" w:rsidRPr="0077708A">
        <w:rPr>
          <w:sz w:val="28"/>
          <w:szCs w:val="28"/>
        </w:rPr>
        <w:t xml:space="preserve"> </w:t>
      </w:r>
      <w:r w:rsidRPr="0077708A">
        <w:rPr>
          <w:sz w:val="28"/>
          <w:szCs w:val="28"/>
        </w:rPr>
        <w:t>международной</w:t>
      </w:r>
      <w:r w:rsidR="007C165B" w:rsidRPr="0077708A">
        <w:rPr>
          <w:sz w:val="28"/>
          <w:szCs w:val="28"/>
        </w:rPr>
        <w:t xml:space="preserve"> </w:t>
      </w:r>
      <w:r w:rsidRPr="0077708A">
        <w:rPr>
          <w:sz w:val="28"/>
          <w:szCs w:val="28"/>
        </w:rPr>
        <w:t>купли-продажи»</w:t>
      </w:r>
      <w:r w:rsidR="00AD0EED" w:rsidRPr="0077708A">
        <w:rPr>
          <w:sz w:val="28"/>
          <w:szCs w:val="28"/>
        </w:rPr>
        <w:t>.</w:t>
      </w:r>
      <w:proofErr w:type="gramEnd"/>
    </w:p>
    <w:p w:rsidR="00DE6C07" w:rsidRPr="0077708A" w:rsidRDefault="00526B1C" w:rsidP="0077708A">
      <w:pPr>
        <w:pStyle w:val="a4"/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77708A">
        <w:rPr>
          <w:sz w:val="28"/>
          <w:szCs w:val="28"/>
        </w:rPr>
        <w:t xml:space="preserve">- </w:t>
      </w:r>
      <w:r w:rsidR="003422F8" w:rsidRPr="0077708A">
        <w:rPr>
          <w:sz w:val="28"/>
          <w:szCs w:val="28"/>
        </w:rPr>
        <w:t xml:space="preserve">Требование компании </w:t>
      </w:r>
      <w:proofErr w:type="spellStart"/>
      <w:r w:rsidR="003422F8" w:rsidRPr="0077708A">
        <w:rPr>
          <w:sz w:val="28"/>
          <w:szCs w:val="28"/>
        </w:rPr>
        <w:t>Comercio</w:t>
      </w:r>
      <w:proofErr w:type="spellEnd"/>
      <w:r w:rsidR="003422F8" w:rsidRPr="0077708A">
        <w:rPr>
          <w:sz w:val="28"/>
          <w:szCs w:val="28"/>
        </w:rPr>
        <w:t xml:space="preserve"> </w:t>
      </w:r>
      <w:proofErr w:type="spellStart"/>
      <w:r w:rsidR="003422F8" w:rsidRPr="0077708A">
        <w:rPr>
          <w:sz w:val="28"/>
          <w:szCs w:val="28"/>
        </w:rPr>
        <w:t>Inc</w:t>
      </w:r>
      <w:proofErr w:type="spellEnd"/>
      <w:r w:rsidR="003422F8" w:rsidRPr="0077708A">
        <w:rPr>
          <w:sz w:val="28"/>
          <w:szCs w:val="28"/>
        </w:rPr>
        <w:t xml:space="preserve"> о взыскании суммы долга по контракту поставки нефтепродуктов не подлежит удовлетворению, так как, в соответствии с пунктом 11 указанного контракта предусмотрено, что стороны не вправе передать свои права и/или обязанности по настоящему контракту третьей стороне без письменного на то согласия другой стороны.</w:t>
      </w:r>
    </w:p>
    <w:p w:rsidR="00526B1C" w:rsidRPr="0077708A" w:rsidRDefault="00526B1C" w:rsidP="00777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08A">
        <w:rPr>
          <w:rFonts w:ascii="Times New Roman" w:hAnsi="Times New Roman" w:cs="Times New Roman"/>
          <w:sz w:val="28"/>
          <w:szCs w:val="28"/>
        </w:rPr>
        <w:t xml:space="preserve">- </w:t>
      </w:r>
      <w:r w:rsidR="00B32229" w:rsidRPr="0077708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133A1" w:rsidRPr="0077708A">
        <w:rPr>
          <w:rFonts w:ascii="Times New Roman" w:hAnsi="Times New Roman" w:cs="Times New Roman"/>
          <w:sz w:val="28"/>
          <w:szCs w:val="28"/>
        </w:rPr>
        <w:t xml:space="preserve">этим, в соответствии </w:t>
      </w:r>
      <w:proofErr w:type="gramStart"/>
      <w:r w:rsidR="00E133A1" w:rsidRPr="007770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33A1" w:rsidRPr="0077708A">
        <w:rPr>
          <w:rFonts w:ascii="Times New Roman" w:hAnsi="Times New Roman" w:cs="Times New Roman"/>
          <w:sz w:val="28"/>
          <w:szCs w:val="28"/>
        </w:rPr>
        <w:t xml:space="preserve"> статьёй 166 Гражданского кодекса РФ данный договор можно признать недействительным.</w:t>
      </w:r>
      <w:r w:rsidR="00B526A7" w:rsidRPr="0077708A">
        <w:rPr>
          <w:rFonts w:ascii="Times New Roman" w:hAnsi="Times New Roman" w:cs="Times New Roman"/>
          <w:sz w:val="28"/>
          <w:szCs w:val="28"/>
        </w:rPr>
        <w:t xml:space="preserve"> </w:t>
      </w:r>
      <w:r w:rsidR="009F7B7C" w:rsidRPr="0077708A">
        <w:rPr>
          <w:rFonts w:ascii="Times New Roman" w:hAnsi="Times New Roman" w:cs="Times New Roman"/>
          <w:sz w:val="28"/>
          <w:szCs w:val="28"/>
        </w:rPr>
        <w:t xml:space="preserve">Также имеются основания для принятия срока исковой давности, так как она составляет 3 года и была нарушена, в соответствии с частью 1 статьи 196 </w:t>
      </w:r>
      <w:r w:rsidRPr="0077708A">
        <w:rPr>
          <w:rFonts w:ascii="Times New Roman" w:hAnsi="Times New Roman" w:cs="Times New Roman"/>
          <w:sz w:val="28"/>
          <w:szCs w:val="28"/>
        </w:rPr>
        <w:t>ГК РФ.</w:t>
      </w:r>
    </w:p>
    <w:p w:rsidR="0077708A" w:rsidRPr="0077708A" w:rsidRDefault="00526B1C" w:rsidP="00777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08A">
        <w:rPr>
          <w:rFonts w:ascii="Times New Roman" w:hAnsi="Times New Roman" w:cs="Times New Roman"/>
          <w:sz w:val="28"/>
          <w:szCs w:val="28"/>
        </w:rPr>
        <w:t xml:space="preserve">- Срок исковой давности </w:t>
      </w:r>
      <w:r w:rsidR="00400BDA" w:rsidRPr="0077708A">
        <w:rPr>
          <w:rFonts w:ascii="Times New Roman" w:hAnsi="Times New Roman" w:cs="Times New Roman"/>
          <w:sz w:val="28"/>
          <w:szCs w:val="28"/>
        </w:rPr>
        <w:t>по требованию о взыскании суммы долга по контракту поставки подлежит применению, так как был просрочен.</w:t>
      </w:r>
      <w:r w:rsidR="0077708A" w:rsidRPr="0077708A">
        <w:rPr>
          <w:rFonts w:ascii="Times New Roman" w:hAnsi="Times New Roman" w:cs="Times New Roman"/>
          <w:sz w:val="28"/>
          <w:szCs w:val="28"/>
        </w:rPr>
        <w:br w:type="page"/>
      </w:r>
    </w:p>
    <w:p w:rsidR="00E133A1" w:rsidRDefault="0077708A" w:rsidP="007770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77708A" w:rsidRPr="00D244F7" w:rsidRDefault="0049225D" w:rsidP="00D244F7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D244F7">
        <w:rPr>
          <w:sz w:val="28"/>
          <w:szCs w:val="28"/>
        </w:rPr>
        <w:t>Международное правило «</w:t>
      </w:r>
      <w:proofErr w:type="spellStart"/>
      <w:r w:rsidR="00BB55F3" w:rsidRPr="00D244F7">
        <w:rPr>
          <w:sz w:val="28"/>
          <w:szCs w:val="28"/>
        </w:rPr>
        <w:t>Инкотермс</w:t>
      </w:r>
      <w:proofErr w:type="spellEnd"/>
      <w:r w:rsidR="00BB55F3" w:rsidRPr="00D244F7">
        <w:rPr>
          <w:sz w:val="28"/>
          <w:szCs w:val="28"/>
        </w:rPr>
        <w:t xml:space="preserve"> 2010</w:t>
      </w:r>
      <w:r w:rsidRPr="00D244F7">
        <w:rPr>
          <w:sz w:val="28"/>
          <w:szCs w:val="28"/>
        </w:rPr>
        <w:t>».</w:t>
      </w:r>
    </w:p>
    <w:p w:rsidR="0049225D" w:rsidRPr="00D244F7" w:rsidRDefault="0049225D" w:rsidP="00D244F7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D244F7">
        <w:rPr>
          <w:sz w:val="28"/>
          <w:szCs w:val="28"/>
        </w:rPr>
        <w:t xml:space="preserve">Венская конвенция 1980 г. «О </w:t>
      </w:r>
      <w:proofErr w:type="gramStart"/>
      <w:r w:rsidRPr="00D244F7">
        <w:rPr>
          <w:sz w:val="28"/>
          <w:szCs w:val="28"/>
        </w:rPr>
        <w:t>международной</w:t>
      </w:r>
      <w:proofErr w:type="gramEnd"/>
      <w:r w:rsidRPr="00D244F7">
        <w:rPr>
          <w:sz w:val="28"/>
          <w:szCs w:val="28"/>
        </w:rPr>
        <w:t xml:space="preserve"> </w:t>
      </w:r>
      <w:proofErr w:type="spellStart"/>
      <w:r w:rsidRPr="00D244F7">
        <w:rPr>
          <w:sz w:val="28"/>
          <w:szCs w:val="28"/>
        </w:rPr>
        <w:t>купли-продаже</w:t>
      </w:r>
      <w:proofErr w:type="spellEnd"/>
      <w:r w:rsidRPr="00D244F7">
        <w:rPr>
          <w:sz w:val="28"/>
          <w:szCs w:val="28"/>
        </w:rPr>
        <w:t>»</w:t>
      </w:r>
    </w:p>
    <w:p w:rsidR="00120032" w:rsidRPr="00D244F7" w:rsidRDefault="00120032" w:rsidP="00D244F7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 w:firstLine="284"/>
        <w:jc w:val="both"/>
        <w:outlineLvl w:val="0"/>
        <w:rPr>
          <w:bCs/>
          <w:kern w:val="36"/>
          <w:sz w:val="28"/>
          <w:szCs w:val="28"/>
        </w:rPr>
      </w:pPr>
      <w:r w:rsidRPr="00D244F7">
        <w:rPr>
          <w:bCs/>
          <w:kern w:val="36"/>
          <w:sz w:val="28"/>
          <w:szCs w:val="28"/>
        </w:rPr>
        <w:t>Гражданский кодекс Российской Федерации (ГК РФ)</w:t>
      </w:r>
    </w:p>
    <w:p w:rsidR="00120032" w:rsidRPr="00D244F7" w:rsidRDefault="00120032" w:rsidP="00D244F7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 w:firstLine="284"/>
        <w:jc w:val="both"/>
        <w:outlineLvl w:val="0"/>
        <w:rPr>
          <w:bCs/>
          <w:kern w:val="36"/>
          <w:sz w:val="28"/>
          <w:szCs w:val="28"/>
        </w:rPr>
      </w:pPr>
      <w:r w:rsidRPr="00D244F7">
        <w:rPr>
          <w:bCs/>
          <w:kern w:val="36"/>
          <w:sz w:val="28"/>
          <w:szCs w:val="28"/>
        </w:rPr>
        <w:t>Закон РФ "О международном коммерческом арбитраже" от 07.07.1993 N 5338-1 (последняя редакция)</w:t>
      </w:r>
    </w:p>
    <w:sectPr w:rsidR="00120032" w:rsidRPr="00D244F7" w:rsidSect="00FE2323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46" w:rsidRDefault="00652746" w:rsidP="00DE6C07">
      <w:pPr>
        <w:spacing w:after="0" w:line="240" w:lineRule="auto"/>
      </w:pPr>
      <w:r>
        <w:separator/>
      </w:r>
    </w:p>
  </w:endnote>
  <w:endnote w:type="continuationSeparator" w:id="0">
    <w:p w:rsidR="00652746" w:rsidRDefault="00652746" w:rsidP="00DE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0438"/>
      <w:docPartObj>
        <w:docPartGallery w:val="Page Numbers (Bottom of Page)"/>
        <w:docPartUnique/>
      </w:docPartObj>
    </w:sdtPr>
    <w:sdtContent>
      <w:p w:rsidR="00DE6C07" w:rsidRDefault="0033462D">
        <w:pPr>
          <w:pStyle w:val="a9"/>
          <w:jc w:val="center"/>
        </w:pPr>
        <w:fldSimple w:instr=" PAGE   \* MERGEFORMAT ">
          <w:r w:rsidR="00D244F7">
            <w:rPr>
              <w:noProof/>
            </w:rPr>
            <w:t>9</w:t>
          </w:r>
        </w:fldSimple>
      </w:p>
    </w:sdtContent>
  </w:sdt>
  <w:p w:rsidR="00DE6C07" w:rsidRDefault="00DE6C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46" w:rsidRDefault="00652746" w:rsidP="00DE6C07">
      <w:pPr>
        <w:spacing w:after="0" w:line="240" w:lineRule="auto"/>
      </w:pPr>
      <w:r>
        <w:separator/>
      </w:r>
    </w:p>
  </w:footnote>
  <w:footnote w:type="continuationSeparator" w:id="0">
    <w:p w:rsidR="00652746" w:rsidRDefault="00652746" w:rsidP="00DE6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0AF"/>
    <w:multiLevelType w:val="multilevel"/>
    <w:tmpl w:val="8078F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75986"/>
    <w:multiLevelType w:val="hybridMultilevel"/>
    <w:tmpl w:val="4C8AD9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D668F"/>
    <w:multiLevelType w:val="hybridMultilevel"/>
    <w:tmpl w:val="8E246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323"/>
    <w:rsid w:val="00007C64"/>
    <w:rsid w:val="0004136B"/>
    <w:rsid w:val="000A5BD5"/>
    <w:rsid w:val="000D142C"/>
    <w:rsid w:val="00120032"/>
    <w:rsid w:val="001927F4"/>
    <w:rsid w:val="001A5234"/>
    <w:rsid w:val="002175C2"/>
    <w:rsid w:val="00224313"/>
    <w:rsid w:val="00235C19"/>
    <w:rsid w:val="0027027B"/>
    <w:rsid w:val="0028195D"/>
    <w:rsid w:val="002C62FA"/>
    <w:rsid w:val="0033462D"/>
    <w:rsid w:val="003422F8"/>
    <w:rsid w:val="00372B48"/>
    <w:rsid w:val="003A642B"/>
    <w:rsid w:val="003B16BA"/>
    <w:rsid w:val="00400BDA"/>
    <w:rsid w:val="00425733"/>
    <w:rsid w:val="0044305A"/>
    <w:rsid w:val="004775E1"/>
    <w:rsid w:val="0049225D"/>
    <w:rsid w:val="004C258C"/>
    <w:rsid w:val="004D2E27"/>
    <w:rsid w:val="004E2A15"/>
    <w:rsid w:val="004E6EB3"/>
    <w:rsid w:val="00526B1C"/>
    <w:rsid w:val="005F36B4"/>
    <w:rsid w:val="006236E4"/>
    <w:rsid w:val="00625AAB"/>
    <w:rsid w:val="006353C7"/>
    <w:rsid w:val="006515BA"/>
    <w:rsid w:val="00652746"/>
    <w:rsid w:val="0077708A"/>
    <w:rsid w:val="007C165B"/>
    <w:rsid w:val="007D1CCA"/>
    <w:rsid w:val="007E113A"/>
    <w:rsid w:val="007E5108"/>
    <w:rsid w:val="00822074"/>
    <w:rsid w:val="00840D7E"/>
    <w:rsid w:val="00867698"/>
    <w:rsid w:val="008C01EA"/>
    <w:rsid w:val="008C218F"/>
    <w:rsid w:val="00954336"/>
    <w:rsid w:val="009D7E25"/>
    <w:rsid w:val="009F7B7C"/>
    <w:rsid w:val="00A12F28"/>
    <w:rsid w:val="00A82C73"/>
    <w:rsid w:val="00AD0EED"/>
    <w:rsid w:val="00B32229"/>
    <w:rsid w:val="00B342D4"/>
    <w:rsid w:val="00B526A7"/>
    <w:rsid w:val="00B92DAD"/>
    <w:rsid w:val="00BB55F3"/>
    <w:rsid w:val="00C92EA5"/>
    <w:rsid w:val="00D244F7"/>
    <w:rsid w:val="00D27C43"/>
    <w:rsid w:val="00DE6C07"/>
    <w:rsid w:val="00E133A1"/>
    <w:rsid w:val="00E43B21"/>
    <w:rsid w:val="00E57543"/>
    <w:rsid w:val="00F57591"/>
    <w:rsid w:val="00F82784"/>
    <w:rsid w:val="00FE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BD"/>
    <w:rPr>
      <w:rFonts w:asciiTheme="minorHAnsi" w:hAnsiTheme="minorHAnsi"/>
    </w:rPr>
  </w:style>
  <w:style w:type="paragraph" w:styleId="1">
    <w:name w:val="heading 1"/>
    <w:basedOn w:val="a"/>
    <w:link w:val="10"/>
    <w:uiPriority w:val="9"/>
    <w:qFormat/>
    <w:rsid w:val="00E03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normal"/>
    <w:next w:val="normal"/>
    <w:rsid w:val="00FE23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E23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E23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E232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E23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2323"/>
  </w:style>
  <w:style w:type="table" w:customStyle="1" w:styleId="TableNormal">
    <w:name w:val="Table Normal"/>
    <w:rsid w:val="00FE23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232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E030E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03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0"/>
    <w:rsid w:val="00E030EB"/>
    <w:rPr>
      <w:sz w:val="26"/>
      <w:szCs w:val="2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"/>
    <w:link w:val="MSGENFONTSTYLENAMETEMPLATEROLEMSGENFONTSTYLENAMEBYROLETEXT"/>
    <w:rsid w:val="00E030EB"/>
    <w:pPr>
      <w:widowControl w:val="0"/>
      <w:shd w:val="clear" w:color="auto" w:fill="FFFFFF"/>
      <w:spacing w:before="420" w:after="0" w:line="322" w:lineRule="exact"/>
      <w:ind w:firstLine="700"/>
      <w:jc w:val="both"/>
    </w:pPr>
    <w:rPr>
      <w:rFonts w:ascii="Times New Roman" w:hAnsi="Times New Roman"/>
      <w:sz w:val="26"/>
      <w:szCs w:val="26"/>
    </w:rPr>
  </w:style>
  <w:style w:type="paragraph" w:customStyle="1" w:styleId="a5">
    <w:name w:val="Нормальный"/>
    <w:rsid w:val="00E030EB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F1581E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  <w:style w:type="paragraph" w:styleId="a6">
    <w:name w:val="Subtitle"/>
    <w:basedOn w:val="normal"/>
    <w:next w:val="normal"/>
    <w:rsid w:val="00FE23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semiHidden/>
    <w:unhideWhenUsed/>
    <w:rsid w:val="00DE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6C07"/>
    <w:rPr>
      <w:rFonts w:asciiTheme="minorHAnsi" w:hAnsiTheme="minorHAnsi"/>
    </w:rPr>
  </w:style>
  <w:style w:type="paragraph" w:styleId="a9">
    <w:name w:val="footer"/>
    <w:basedOn w:val="a"/>
    <w:link w:val="aa"/>
    <w:uiPriority w:val="99"/>
    <w:unhideWhenUsed/>
    <w:rsid w:val="00DE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C07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</dc:creator>
  <cp:lastModifiedBy>Вадим</cp:lastModifiedBy>
  <cp:revision>4</cp:revision>
  <dcterms:created xsi:type="dcterms:W3CDTF">2018-11-19T10:02:00Z</dcterms:created>
  <dcterms:modified xsi:type="dcterms:W3CDTF">2019-05-11T14:26:00Z</dcterms:modified>
</cp:coreProperties>
</file>