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14" w:rsidRPr="001F35DD" w:rsidRDefault="00395BC0" w:rsidP="00395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35DD">
        <w:rPr>
          <w:rFonts w:ascii="Times New Roman" w:hAnsi="Times New Roman" w:cs="Times New Roman"/>
          <w:sz w:val="28"/>
          <w:szCs w:val="28"/>
        </w:rPr>
        <w:t xml:space="preserve">Подготовить доклад, объем 4 страницы, шрифт  </w:t>
      </w:r>
      <w:proofErr w:type="spellStart"/>
      <w:r w:rsidRPr="001F35D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1F3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5D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1F3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5D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1F35DD">
        <w:rPr>
          <w:rFonts w:ascii="Times New Roman" w:hAnsi="Times New Roman" w:cs="Times New Roman"/>
          <w:sz w:val="28"/>
          <w:szCs w:val="28"/>
        </w:rPr>
        <w:t xml:space="preserve"> 14, на тему: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9"/>
      </w:tblGrid>
      <w:tr w:rsidR="00395BC0" w:rsidRPr="001F35DD" w:rsidTr="005C1F61">
        <w:tc>
          <w:tcPr>
            <w:tcW w:w="9889" w:type="dxa"/>
          </w:tcPr>
          <w:p w:rsidR="00395BC0" w:rsidRPr="001F35DD" w:rsidRDefault="00395BC0" w:rsidP="00395B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5DD">
              <w:rPr>
                <w:rFonts w:ascii="Times New Roman" w:eastAsia="Calibri" w:hAnsi="Times New Roman" w:cs="Times New Roman"/>
                <w:sz w:val="28"/>
                <w:szCs w:val="28"/>
              </w:rPr>
              <w:t>Банковская система России: история становления и развития. Элеме</w:t>
            </w:r>
            <w:r w:rsidRPr="001F35D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1F35DD">
              <w:rPr>
                <w:rFonts w:ascii="Times New Roman" w:eastAsia="Calibri" w:hAnsi="Times New Roman" w:cs="Times New Roman"/>
                <w:sz w:val="28"/>
                <w:szCs w:val="28"/>
              </w:rPr>
              <w:t>ты и уровни банковской системы</w:t>
            </w:r>
          </w:p>
        </w:tc>
      </w:tr>
      <w:tr w:rsidR="00395BC0" w:rsidRPr="001F35DD" w:rsidTr="005C1F61">
        <w:tc>
          <w:tcPr>
            <w:tcW w:w="9889" w:type="dxa"/>
          </w:tcPr>
          <w:p w:rsidR="00395BC0" w:rsidRPr="001F35DD" w:rsidRDefault="00395BC0" w:rsidP="00395B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95BC0" w:rsidRPr="001F35DD" w:rsidRDefault="00395BC0" w:rsidP="00395BC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BC0" w:rsidRPr="001F35DD" w:rsidRDefault="00395BC0" w:rsidP="00395BC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DD">
        <w:rPr>
          <w:rFonts w:ascii="Times New Roman" w:hAnsi="Times New Roman" w:cs="Times New Roman"/>
          <w:sz w:val="28"/>
          <w:szCs w:val="28"/>
        </w:rPr>
        <w:t>Выполнить письменное задание:</w:t>
      </w:r>
    </w:p>
    <w:p w:rsidR="00395BC0" w:rsidRPr="001F35DD" w:rsidRDefault="00395BC0" w:rsidP="005C1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BC0" w:rsidRPr="001F35DD" w:rsidRDefault="00395BC0" w:rsidP="00395B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сравнительную таблицу «Отличительные черты кредитной организации и </w:t>
      </w:r>
      <w:proofErr w:type="spellStart"/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микрофинансовой</w:t>
      </w:r>
      <w:proofErr w:type="spellEnd"/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организации» (критерии: содерж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proofErr w:type="spellStart"/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правосубъектности</w:t>
      </w:r>
      <w:proofErr w:type="spellEnd"/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порядок создания; организационно-правовая форма; требования к учредителям, участникам и органам управления; лицензирование / включение в специальные реестр; отчетность и др.).</w:t>
      </w:r>
      <w:proofErr w:type="gramEnd"/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Сформулировать вывод.</w:t>
      </w:r>
    </w:p>
    <w:p w:rsidR="00395BC0" w:rsidRPr="001F35DD" w:rsidRDefault="00395BC0" w:rsidP="00395B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формирования и использования </w:t>
      </w:r>
      <w:proofErr w:type="gramStart"/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системы обязател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страхования вкладов физических лиц</w:t>
      </w:r>
      <w:proofErr w:type="gramEnd"/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банках.</w:t>
      </w:r>
    </w:p>
    <w:p w:rsidR="00395BC0" w:rsidRPr="001F35DD" w:rsidRDefault="00395BC0" w:rsidP="00395BC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BC0" w:rsidRPr="001F35DD" w:rsidRDefault="00395BC0" w:rsidP="00395BC0">
      <w:pPr>
        <w:pStyle w:val="a3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3.Решить задачи</w:t>
      </w:r>
    </w:p>
    <w:p w:rsidR="00395BC0" w:rsidRPr="001F35DD" w:rsidRDefault="00395BC0" w:rsidP="00395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3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Задача 1.</w:t>
      </w:r>
    </w:p>
    <w:p w:rsidR="00395BC0" w:rsidRPr="001F35DD" w:rsidRDefault="00395BC0" w:rsidP="00395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плановой проверки на предмет соблюдения валютного законод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РФ в отношении ООО «Грация» составлен протокол об администр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тивном правонарушении от 19.11.2018 по факту нарушения части 2 статьи 14 ФЗ «О валютном регулировании и валютном контроле», выразившегося в выдаче из кассы общества по расходному кассовому ордеру под отчет д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нежных средств в размере 1 500 000 рублей сотруднику организации – ин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странному гражданину.</w:t>
      </w:r>
      <w:proofErr w:type="gramEnd"/>
    </w:p>
    <w:p w:rsidR="00395BC0" w:rsidRPr="001F35DD" w:rsidRDefault="00395BC0" w:rsidP="00395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о назначении административного наказания от 15.01.2019 общество привлечено к административной ответственности по части 1 статьи 15.25 КоАП РФ в виде штрафа в размере 1 125 000 рублей.</w:t>
      </w:r>
    </w:p>
    <w:p w:rsidR="00395BC0" w:rsidRPr="001F35DD" w:rsidRDefault="00395BC0" w:rsidP="00395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согласившись с привлечением к административной ответственности, о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щество обратилось в арбитражный суд с соответствующим заявлением.</w:t>
      </w:r>
    </w:p>
    <w:p w:rsidR="00395BC0" w:rsidRPr="001F35DD" w:rsidRDefault="00395BC0" w:rsidP="00395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решение вынесет арбитражный суд?</w:t>
      </w:r>
    </w:p>
    <w:p w:rsidR="00395BC0" w:rsidRPr="001F35DD" w:rsidRDefault="00395BC0" w:rsidP="00395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BC0" w:rsidRPr="001F35DD" w:rsidRDefault="00395BC0" w:rsidP="00395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2.</w:t>
      </w:r>
    </w:p>
    <w:p w:rsidR="00395BC0" w:rsidRPr="001F35DD" w:rsidRDefault="00395BC0" w:rsidP="00395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А.М. обратился в суд с иском к Банку «Деньги» (ПАО). В исковом заявлении было указано, что 17.09.2018 года через банкомат по адресу: г</w:t>
      </w:r>
      <w:proofErr w:type="gramStart"/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ермь, ул. Ленина, д. 68 с его карточки неизвестными лицами было снято 100 000 руб. Истец просит взыскать с ответчика 100 000 рублей, проценты за пользование чужими денежными средствами в размере 6 102 руб., а также нанесенный ему как потребителю действиями ответчика моральный вред в размере 50 000 руб. 00 коп</w:t>
      </w:r>
      <w:proofErr w:type="gramStart"/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оплату услуг представителя в разм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 15 000 руб. </w:t>
      </w:r>
    </w:p>
    <w:p w:rsidR="005A0737" w:rsidRPr="001F35DD" w:rsidRDefault="00395B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решение должен вынести суд?</w:t>
      </w:r>
      <w:bookmarkStart w:id="0" w:name="_GoBack"/>
      <w:bookmarkEnd w:id="0"/>
      <w:r w:rsidR="005A0737"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95BC0" w:rsidRPr="001F35DD" w:rsidRDefault="005A0737" w:rsidP="00F25D0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35DD">
        <w:rPr>
          <w:rFonts w:ascii="Times New Roman" w:eastAsia="Calibri" w:hAnsi="Times New Roman" w:cs="Times New Roman"/>
          <w:sz w:val="28"/>
          <w:szCs w:val="28"/>
        </w:rPr>
        <w:lastRenderedPageBreak/>
        <w:t>БАНКОВСКАЯ СИСТЕМА РОССИИ: ИСТОРИЯ СТАНОВЛЕНИЯ И РА</w:t>
      </w:r>
      <w:r w:rsidRPr="001F35DD">
        <w:rPr>
          <w:rFonts w:ascii="Times New Roman" w:eastAsia="Calibri" w:hAnsi="Times New Roman" w:cs="Times New Roman"/>
          <w:sz w:val="28"/>
          <w:szCs w:val="28"/>
        </w:rPr>
        <w:t>З</w:t>
      </w:r>
      <w:r w:rsidRPr="001F35DD">
        <w:rPr>
          <w:rFonts w:ascii="Times New Roman" w:eastAsia="Calibri" w:hAnsi="Times New Roman" w:cs="Times New Roman"/>
          <w:sz w:val="28"/>
          <w:szCs w:val="28"/>
        </w:rPr>
        <w:t>ВИТИЯ. ЭЛЕМЕНТЫ И УРОВНИ БАНКОВСКОЙ СИСТЕМЫ</w:t>
      </w:r>
    </w:p>
    <w:p w:rsidR="000D0F3E" w:rsidRPr="001F35DD" w:rsidRDefault="00034518" w:rsidP="00F25D01">
      <w:pPr>
        <w:spacing w:before="75" w:after="0" w:line="276" w:lineRule="auto"/>
        <w:ind w:left="225" w:right="225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Банковская система Российской Федерации начала создаваться гора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позже, нежели в странах Запада, и в своем ра</w:t>
      </w:r>
      <w:r w:rsidR="000D0F3E"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звитии прошла несколько этапов.</w:t>
      </w:r>
    </w:p>
    <w:p w:rsidR="00034518" w:rsidRPr="001F35DD" w:rsidRDefault="00034518" w:rsidP="00F25D01">
      <w:pPr>
        <w:spacing w:before="75" w:after="0" w:line="276" w:lineRule="auto"/>
        <w:ind w:left="225" w:right="225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Началом первого этапа в развитии банковской системы явилось со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дание в 1733 г. государственного ссудного банка, который в большей степени играл роль казенного ломбарда. Но еще до этого в России уже в 1665 г. в Пскове воеводой Афанасием </w:t>
      </w:r>
      <w:proofErr w:type="spellStart"/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Ордин-Нащокиным</w:t>
      </w:r>
      <w:proofErr w:type="spellEnd"/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предпр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нята попытка учреждения коммерческого банка, которая не была одобр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центральным правительством, и банк так и не начал функционировать.</w:t>
      </w:r>
    </w:p>
    <w:p w:rsidR="00F54632" w:rsidRPr="001F35DD" w:rsidRDefault="00034518" w:rsidP="00F25D01">
      <w:pPr>
        <w:spacing w:before="75" w:after="0" w:line="276" w:lineRule="auto"/>
        <w:ind w:left="225" w:right="225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экономики требовало увеличения возможностей кредитов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Поэтому уже в 1754 г. было создано два банка - Государственный з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емный банк для дворянства, призванный осуществлять краткосрочное кредитование под залог недвижимости дворян, и Банк для поправления при Санкт-Петербургском порте коммерции и купечества для предоста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купечеству кратко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срочных кредитов под залог товаров, драгоце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металлов, а также гарантии городских магистратов. </w:t>
      </w:r>
    </w:p>
    <w:p w:rsidR="003F5BD1" w:rsidRPr="001F35DD" w:rsidRDefault="00034518" w:rsidP="00F25D01">
      <w:pPr>
        <w:spacing w:before="75" w:after="0" w:line="276" w:lineRule="auto"/>
        <w:ind w:left="225" w:right="225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банками в 1772 г. появляются специализированные креди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учреждения, принимающие вклады до востребования и выдающие ссуды либо под залог ипотеки (Сохранные кассы), либо под залог драг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ценных металлов (Ссудные кассы). В 1775 г. появляются Приказы общ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ственного призрения, формирующие капитал за счет приема вкладов и выдающие краткосрочные кредиты под залог недвижимости. </w:t>
      </w:r>
    </w:p>
    <w:p w:rsidR="00BB210F" w:rsidRPr="001F35DD" w:rsidRDefault="00034518" w:rsidP="00F25D01">
      <w:pPr>
        <w:spacing w:before="75" w:after="0" w:line="276" w:lineRule="auto"/>
        <w:ind w:left="225" w:right="225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В 1817 г. был создан Государственный коммерческий банк, который не только принимал вклады, но и осуществлял жиро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расчеты (бесплатные переводы - трансферты). </w:t>
      </w:r>
    </w:p>
    <w:p w:rsidR="00034518" w:rsidRPr="001F35DD" w:rsidRDefault="00034518" w:rsidP="00F25D01">
      <w:pPr>
        <w:spacing w:before="75" w:after="0" w:line="276" w:lineRule="auto"/>
        <w:ind w:left="225" w:right="225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50-е гг. XIX в. начали складываться предпосылки для расширения банковской системы. </w:t>
      </w:r>
      <w:proofErr w:type="gramStart"/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Ведь, по сути, имеющиеся банки были казенными учреждениями с присущим ростовщическими чертами.</w:t>
      </w:r>
      <w:proofErr w:type="gramEnd"/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в 1859 г. были приняты решения, положившие начало новому этапу развития ба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ковской системы. </w:t>
      </w:r>
    </w:p>
    <w:p w:rsidR="00034518" w:rsidRPr="001F35DD" w:rsidRDefault="00034518" w:rsidP="00F25D01">
      <w:pPr>
        <w:spacing w:before="75" w:after="0" w:line="276" w:lineRule="auto"/>
        <w:ind w:left="225" w:right="225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Началом осуществления реформы стало упразднение в 1860 г. Зае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банка, дела которого были переданы в Петербургскую Сохранную казну. В этом же году был учрежден Государственный банк России на б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 государственного коммерческого банка. Одновременно с открытием 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банка начался процесс создания частных долгосро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 краткосрочных кредитных учреждений. </w:t>
      </w:r>
    </w:p>
    <w:p w:rsidR="00034518" w:rsidRPr="001F35DD" w:rsidRDefault="00034518" w:rsidP="00F25D01">
      <w:pPr>
        <w:spacing w:before="75" w:after="0" w:line="276" w:lineRule="auto"/>
        <w:ind w:left="225" w:right="225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1880-х гг. в России насчитывалось 44 акционерных банка (впервые появились в 1864 г.) с 49 филиалами, 83 общества взаимного кредита, 729 ссудо-сберегательных товарищества, 32 коммерческих ба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232 городских общественных банка. Помимо этого появились банки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конторы, торговые дома, меняльные лавки, которые осуществляли значительное количе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 чисто банковских операций и также привл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кавшие средст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 клиентов для осуществления </w:t>
      </w:r>
      <w:proofErr w:type="spellStart"/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высокорисковых</w:t>
      </w:r>
      <w:proofErr w:type="spellEnd"/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операций.</w:t>
      </w:r>
    </w:p>
    <w:p w:rsidR="00034518" w:rsidRPr="001F35DD" w:rsidRDefault="00034518" w:rsidP="00F25D01">
      <w:pPr>
        <w:spacing w:before="75" w:after="0" w:line="276" w:lineRule="auto"/>
        <w:ind w:left="225" w:right="225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развитие банковской системы было прервано</w:t>
      </w:r>
      <w:proofErr w:type="gramStart"/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ервой мир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войной. Но уже к 1914 г. насчитывалось 600 кредитных учреждений и 1800 отделений банков, которые делились на государственные, общес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венные и частные. Со времени</w:t>
      </w:r>
      <w:proofErr w:type="gramStart"/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ервой мировой войны начался закат ро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банковской системы, а в 1917 г. - полная ее реорганизация.</w:t>
      </w:r>
    </w:p>
    <w:p w:rsidR="00034518" w:rsidRPr="001F35DD" w:rsidRDefault="00034518" w:rsidP="00F25D01">
      <w:pPr>
        <w:spacing w:before="75" w:after="0" w:line="276" w:lineRule="auto"/>
        <w:ind w:left="225" w:right="225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В 1917 г. была декларирована монополия на банковское дело, резул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татом чего стали национализация частных коммерческих банков и иных кредитных учреждений и их слияние с Государственным банком, пер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именованным в Народный Банк РСФСР и переданным в ведение </w:t>
      </w:r>
      <w:proofErr w:type="spellStart"/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комфина</w:t>
      </w:r>
      <w:proofErr w:type="spellEnd"/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1918 г. была запрещена деятельность иностранных банков. </w:t>
      </w:r>
    </w:p>
    <w:p w:rsidR="00DA6DAB" w:rsidRPr="001F35DD" w:rsidRDefault="00034518" w:rsidP="00F25D01">
      <w:pPr>
        <w:spacing w:before="75" w:after="0" w:line="276" w:lineRule="auto"/>
        <w:ind w:left="225" w:right="225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В 1924 г. был образован Внешторгбанк как акционерное общество. Его акционерами стали государство, кооперативные и общественные о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ганизации. Этот банк находился в ведении Государственного банка СССР и занимался кредитованием внешнеторговых операций и международн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расчетами. </w:t>
      </w:r>
    </w:p>
    <w:p w:rsidR="00C07D09" w:rsidRPr="001F35DD" w:rsidRDefault="00034518" w:rsidP="00F25D01">
      <w:pPr>
        <w:spacing w:before="75" w:after="0" w:line="276" w:lineRule="auto"/>
        <w:ind w:left="225" w:right="225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В 1927 г. было принято Постановление ЦИК и СНК СССР «О при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ципах построения кредитной системы», в соответствии с которым Гос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дарственный банк получал оперативное управление всей банковской си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темой, что ликвидировало право самостоятельности в проведении пр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центной политики банков. Данное постановление ликвидировало и сп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циализацию банков. Очередным этапом реорганизации стало жесткое разграничение краткосрочного и долгосрочного кредитования. В 1928 г. Кредитная реформа 1930-1932 гг. положила начало новому этапу в разв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 банковской системы. Ее сутью была замена коммерческого и косве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банковского кредитования прямым банковским кредитованием. Банковская система была перестроена по функциональному признаку: выделен общегосударственный банк краткосрочного кредита и создана система специализированных банков для обслуживания капитальных вложений. </w:t>
      </w:r>
    </w:p>
    <w:p w:rsidR="00C07D09" w:rsidRPr="001F35DD" w:rsidRDefault="00034518" w:rsidP="00F25D01">
      <w:pPr>
        <w:spacing w:before="75" w:after="0" w:line="276" w:lineRule="auto"/>
        <w:ind w:left="225" w:right="225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1959 г. система долгосрочных банков была реорганизована: два банка - Сельхозбанк и </w:t>
      </w:r>
      <w:proofErr w:type="spellStart"/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Цекомбанк</w:t>
      </w:r>
      <w:proofErr w:type="spellEnd"/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упразднены, а их функции пер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даны Госбанку. На базе Промбанка и </w:t>
      </w:r>
      <w:proofErr w:type="spellStart"/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Торгбанка</w:t>
      </w:r>
      <w:proofErr w:type="spellEnd"/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создан Всесоюзный банк финансирования капитальных вложений - Стройбанк. В его фун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входило финансирование и долгосрочное кредитование предприятий и организаций различных отраслей народного хозяйства (</w:t>
      </w:r>
      <w:proofErr w:type="gramStart"/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го). </w:t>
      </w:r>
    </w:p>
    <w:p w:rsidR="0013485A" w:rsidRPr="001F35DD" w:rsidRDefault="00034518" w:rsidP="00F25D01">
      <w:pPr>
        <w:spacing w:before="75" w:after="0" w:line="276" w:lineRule="auto"/>
        <w:ind w:left="225" w:right="225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Очередные изменения в политике страны, переход к рыночным о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ношениям привел к изменениям и в банковской системе. В 1987 г. сост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ялся Пленум ЦК КПСС, который принял решение о ее совершенствов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нии. </w:t>
      </w:r>
    </w:p>
    <w:p w:rsidR="00034518" w:rsidRPr="001F35DD" w:rsidRDefault="00034518" w:rsidP="00F25D01">
      <w:pPr>
        <w:spacing w:before="75" w:after="0" w:line="276" w:lineRule="auto"/>
        <w:ind w:left="225" w:right="225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Определенный порядок наступил в 1991 г., когда в конце 1990 г. было принято два закона - Закон «О Государственном Банке» и «Закон о ба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и банковской деятельности», в которых были определены условия о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крытия банка, пути и методы </w:t>
      </w:r>
      <w:proofErr w:type="gramStart"/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ними. Вслед за этими законами был принят Закон «О банках и банковской деятельности РФ», который окончательно устанавливал двухъярусную банковскую систему в виде Центрального банка. </w:t>
      </w:r>
    </w:p>
    <w:p w:rsidR="00034518" w:rsidRPr="001F35DD" w:rsidRDefault="00034518" w:rsidP="00F25D01">
      <w:pPr>
        <w:spacing w:before="75" w:after="0" w:line="276" w:lineRule="auto"/>
        <w:ind w:left="225" w:right="225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К 1994 г. банковскую систему можно было считать вполне сложи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шейся. В ней насчитывалось 2019 коммерческих и кооперативных банка с 4539 филиалами и 414 кредитных учреждений. </w:t>
      </w:r>
    </w:p>
    <w:p w:rsidR="005A0737" w:rsidRPr="001F35DD" w:rsidRDefault="00AC5ADD" w:rsidP="00F25D01">
      <w:pPr>
        <w:spacing w:before="75" w:after="0" w:line="276" w:lineRule="auto"/>
        <w:ind w:left="225" w:right="225" w:firstLine="4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5DD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Элементами банковской системы являются банки, специальные ф</w:t>
      </w:r>
      <w:r w:rsidRPr="001F35D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F35DD">
        <w:rPr>
          <w:rFonts w:ascii="Times New Roman" w:hAnsi="Times New Roman" w:cs="Times New Roman"/>
          <w:sz w:val="28"/>
          <w:szCs w:val="28"/>
          <w:shd w:val="clear" w:color="auto" w:fill="FFFFFF"/>
        </w:rPr>
        <w:t>нансовые институты, выполняющие банковские операции, но не име</w:t>
      </w:r>
      <w:r w:rsidRPr="001F35D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1F35DD">
        <w:rPr>
          <w:rFonts w:ascii="Times New Roman" w:hAnsi="Times New Roman" w:cs="Times New Roman"/>
          <w:sz w:val="28"/>
          <w:szCs w:val="28"/>
          <w:shd w:val="clear" w:color="auto" w:fill="FFFFFF"/>
        </w:rPr>
        <w:t>щие статуса банка, а также некоторые дополнительные учреждения, о</w:t>
      </w:r>
      <w:r w:rsidRPr="001F35DD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1F35DD">
        <w:rPr>
          <w:rFonts w:ascii="Times New Roman" w:hAnsi="Times New Roman" w:cs="Times New Roman"/>
          <w:sz w:val="28"/>
          <w:szCs w:val="28"/>
          <w:shd w:val="clear" w:color="auto" w:fill="FFFFFF"/>
        </w:rPr>
        <w:t>разующие банковскую инфраструктуру и обеспечивающие жизнеде</w:t>
      </w:r>
      <w:r w:rsidRPr="001F35D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1F35DD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тельность кредитных институтов. Банковская инфраструктура включает информационное, методическое, научное, кадровое обеспечение, а также средства связи и коммуникации.</w:t>
      </w:r>
    </w:p>
    <w:p w:rsidR="001433EE" w:rsidRPr="001F35DD" w:rsidRDefault="001433EE" w:rsidP="00F25D01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35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Банковская система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государства имеет два уровня и включает следующие виды банков: центральные (эмиссионные), инвестиционные, коммерческие, специального назначения (ипотечные, сберегательные, потребительского кредита).</w:t>
      </w:r>
      <w:proofErr w:type="gramEnd"/>
    </w:p>
    <w:p w:rsidR="001433EE" w:rsidRPr="001F35DD" w:rsidRDefault="001433EE" w:rsidP="00F25D01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первом уровне системы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находится Центральный банк РФ (ЦБ)     (с некоторыми специальными кредитными учреждениями).</w:t>
      </w:r>
    </w:p>
    <w:p w:rsidR="001433EE" w:rsidRPr="001F35DD" w:rsidRDefault="001433EE" w:rsidP="00F25D01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35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Главная функция ЦБ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эмиссия наличных денег и регулирование дене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обращения, поддержание стабильности национальной валюты на вну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реннем и внешнем рынках.</w:t>
      </w:r>
      <w:proofErr w:type="gramEnd"/>
    </w:p>
    <w:p w:rsidR="001433EE" w:rsidRPr="001F35DD" w:rsidRDefault="001433EE" w:rsidP="00F25D01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Основные задачи ЦБ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регулирование денежного обращения; обеспечение единой федеральной денежно-кредитной политики; организация расчетов и кассового обслуживания; защита интересов вкладчиков; надзор за деятельн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коммерческих банков и других кредитных учреждений; осуществление операций по внешнеэкономической деятельности.</w:t>
      </w:r>
    </w:p>
    <w:p w:rsidR="001433EE" w:rsidRPr="001F35DD" w:rsidRDefault="001433EE" w:rsidP="00F25D01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банк – регулятор экономики, объема и структуры денежной массы в обращении. Денежно-кредитное </w:t>
      </w:r>
      <w:r w:rsidRPr="001F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регулирование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 экономики осущес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банком </w:t>
      </w:r>
      <w:r w:rsidRPr="001F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путем 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норм обязательных </w:t>
      </w:r>
      <w:r w:rsidRPr="001F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резервов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F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учетных ставок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кредитам, экономических нормативов для банков, а также пров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операций с ценными бумагами.</w:t>
      </w:r>
    </w:p>
    <w:p w:rsidR="001433EE" w:rsidRPr="001F35DD" w:rsidRDefault="001433EE" w:rsidP="00F25D01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Важная функция ЦБ состоит в </w:t>
      </w:r>
      <w:r w:rsidRPr="001F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рефинансировании банков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кредитор последней инстанции он предоставляет им краткосрочные кредиты по уче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ставке и определяет условия кредитования под залог различных активов. Методом осуществления процентной политики служит регулирование уровня банковских процентных ставок по кредитам, предоставляемым коммерч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банкам.</w:t>
      </w:r>
    </w:p>
    <w:p w:rsidR="001433EE" w:rsidRPr="001F35DD" w:rsidRDefault="001433EE" w:rsidP="00F25D01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33EE" w:rsidRPr="001F35DD" w:rsidRDefault="001433EE" w:rsidP="00F25D01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Второй уровень банковской системы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составляют коммерческие банки. Они концентрируют основную часть кредитных ресурсов страны и соста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 основу кредитной системы. Банки организуются на акционерной основе и выполняют функцию посредников между теми, у кого деньги есть (поя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ляются) и кто в них нуждается.</w:t>
      </w:r>
    </w:p>
    <w:p w:rsidR="001433EE" w:rsidRPr="001F35DD" w:rsidRDefault="001433EE" w:rsidP="00F25D01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Кредитные банки</w:t>
      </w:r>
      <w:r w:rsidRPr="001F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различаются </w:t>
      </w:r>
      <w:proofErr w:type="gramStart"/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33EE" w:rsidRPr="001F35DD" w:rsidRDefault="001433EE" w:rsidP="00F25D01">
      <w:pPr>
        <w:spacing w:after="0" w:line="276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принадлежности и способу формирования уставного капитала (с уч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стием государства, кооперативные, совместные, иностранные); </w:t>
      </w:r>
    </w:p>
    <w:p w:rsidR="001433EE" w:rsidRPr="001F35DD" w:rsidRDefault="001433EE" w:rsidP="00F25D01">
      <w:pPr>
        <w:spacing w:after="0" w:line="276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отраслевой ориентации (</w:t>
      </w:r>
      <w:proofErr w:type="spellStart"/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агробанки</w:t>
      </w:r>
      <w:proofErr w:type="spellEnd"/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торговые, </w:t>
      </w:r>
      <w:proofErr w:type="spellStart"/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жилищно-комму-нального</w:t>
      </w:r>
      <w:proofErr w:type="spellEnd"/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хозяйства, строительства, транспорта и связи, вида промышленной деятельности);</w:t>
      </w:r>
    </w:p>
    <w:p w:rsidR="001433EE" w:rsidRPr="001F35DD" w:rsidRDefault="001433EE" w:rsidP="00F25D01">
      <w:pPr>
        <w:spacing w:after="0" w:line="276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региональные, республиканские (территориальные);</w:t>
      </w:r>
    </w:p>
    <w:p w:rsidR="001433EE" w:rsidRPr="001F35DD" w:rsidRDefault="001433EE" w:rsidP="00F25D01">
      <w:pPr>
        <w:spacing w:after="0" w:line="276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видам совершаемых операций (</w:t>
      </w:r>
      <w:proofErr w:type="gramStart"/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</w:t>
      </w:r>
      <w:proofErr w:type="gramEnd"/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специализированные).</w:t>
      </w:r>
    </w:p>
    <w:p w:rsidR="001433EE" w:rsidRPr="001F35DD" w:rsidRDefault="001433EE" w:rsidP="00F25D01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Банки могут: привлекать вклады (депозиты) и предоставлять кредиты; осуществлять расчеты по поручению клиентов и их кассовое обслуживание; открывать и вести счета клиентов; финансировать капитальные вложения по поручению владельцев средств; выпускать, покупать, продавать и хранить платежные документы и ценные бумаги; привлекать и размещать средства и управлять ценными бумагами по поручению клиентов (трастовые операции);</w:t>
      </w:r>
      <w:proofErr w:type="gramEnd"/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оказывать брокерские и консультационные услуги; осуществлять лизинговые операции и факторинг.</w:t>
      </w:r>
    </w:p>
    <w:p w:rsidR="001433EE" w:rsidRPr="001F35DD" w:rsidRDefault="001433EE" w:rsidP="00F25D01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Отношения между банками и их клиентурой строятся на договорных н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чалах. Банки осуществляют кредитование предприятий за счет денежных р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сурсов, которые они получают в виде вкладов, депозитов или привлекают на условиях платы от Центрального банка.</w:t>
      </w:r>
    </w:p>
    <w:p w:rsidR="001433EE" w:rsidRPr="001F35DD" w:rsidRDefault="001433EE" w:rsidP="00F25D01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Сберегательный банк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России специализируется на обслуживании насел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1433EE" w:rsidRPr="001F35DD" w:rsidRDefault="001433EE" w:rsidP="00F25D01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Инвестиционные банки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занимаются главным образом эмиссионно-учредительскими операциями: выпускают и размещают ценные бумаги (а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различных кампаний), организуют их вторичное обращение. Они также занимаются операциями, сходными с коммерческими банками.</w:t>
      </w:r>
    </w:p>
    <w:p w:rsidR="001433EE" w:rsidRPr="001F35DD" w:rsidRDefault="001433EE" w:rsidP="00F25D01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Ипотечные банки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специализируются на выдаче долгосрочного кредита под залог недвижимости – на жилищное и производственное строительство.</w:t>
      </w:r>
    </w:p>
    <w:p w:rsidR="00174B23" w:rsidRDefault="001433EE" w:rsidP="00A0379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важнейших форм деятельности объединений строительных орган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заций, промышленных предприятий и коммерческих банков, име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 </w:t>
      </w:r>
      <w:r w:rsidRPr="001F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единую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цель и четкую задачу – осуществление крупных объектов гос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дарственного заказа – является холдинговая компания. Это акционерная компания, владеющая контрольными пакетами акций других предприятий с целью контроля и управления их деятельностью.</w:t>
      </w:r>
    </w:p>
    <w:p w:rsidR="00E43B0F" w:rsidRPr="00A03795" w:rsidRDefault="00174B23" w:rsidP="00A03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795">
        <w:rPr>
          <w:rFonts w:ascii="Times New Roman" w:hAnsi="Times New Roman" w:cs="Times New Roman"/>
          <w:sz w:val="28"/>
          <w:szCs w:val="28"/>
        </w:rPr>
        <w:t>По материалам книги "Деньги. Кредит. Банки: Учебник для вузов / Е.Ф. Ж</w:t>
      </w:r>
      <w:r w:rsidRPr="00A03795">
        <w:rPr>
          <w:rFonts w:ascii="Times New Roman" w:hAnsi="Times New Roman" w:cs="Times New Roman"/>
          <w:sz w:val="28"/>
          <w:szCs w:val="28"/>
        </w:rPr>
        <w:t>у</w:t>
      </w:r>
      <w:r w:rsidRPr="00A03795">
        <w:rPr>
          <w:rFonts w:ascii="Times New Roman" w:hAnsi="Times New Roman" w:cs="Times New Roman"/>
          <w:sz w:val="28"/>
          <w:szCs w:val="28"/>
        </w:rPr>
        <w:t xml:space="preserve">ков, Л.М. Максимова, А.В. </w:t>
      </w:r>
      <w:proofErr w:type="spellStart"/>
      <w:r w:rsidRPr="00A03795">
        <w:rPr>
          <w:rFonts w:ascii="Times New Roman" w:hAnsi="Times New Roman" w:cs="Times New Roman"/>
          <w:sz w:val="28"/>
          <w:szCs w:val="28"/>
        </w:rPr>
        <w:t>Печникова</w:t>
      </w:r>
      <w:proofErr w:type="spellEnd"/>
      <w:r w:rsidRPr="00A03795">
        <w:rPr>
          <w:rFonts w:ascii="Times New Roman" w:hAnsi="Times New Roman" w:cs="Times New Roman"/>
          <w:sz w:val="28"/>
          <w:szCs w:val="28"/>
        </w:rPr>
        <w:t xml:space="preserve"> и др.; Под ред. проф. Е.Ф. Жукова" — М.: Банки и биржи, ЮНИТИ, 1999. — 622 </w:t>
      </w:r>
      <w:proofErr w:type="gramStart"/>
      <w:r w:rsidRPr="00A037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3795">
        <w:rPr>
          <w:rFonts w:ascii="Times New Roman" w:hAnsi="Times New Roman" w:cs="Times New Roman"/>
          <w:sz w:val="28"/>
          <w:szCs w:val="28"/>
        </w:rPr>
        <w:t>.</w:t>
      </w:r>
      <w:r w:rsidR="00E43B0F" w:rsidRPr="00A03795">
        <w:rPr>
          <w:rFonts w:ascii="Times New Roman" w:hAnsi="Times New Roman" w:cs="Times New Roman"/>
          <w:sz w:val="28"/>
          <w:szCs w:val="28"/>
        </w:rPr>
        <w:br w:type="page"/>
      </w:r>
    </w:p>
    <w:p w:rsidR="00790272" w:rsidRPr="001F35DD" w:rsidRDefault="00790272" w:rsidP="00F25D01">
      <w:pPr>
        <w:pStyle w:val="a3"/>
        <w:numPr>
          <w:ilvl w:val="0"/>
          <w:numId w:val="21"/>
        </w:num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ПИСЬМЕННЫХ ЗАДАНИЙ</w:t>
      </w:r>
    </w:p>
    <w:p w:rsidR="003A659F" w:rsidRPr="001F35DD" w:rsidRDefault="00790272" w:rsidP="00F25D01">
      <w:pPr>
        <w:pStyle w:val="a3"/>
        <w:numPr>
          <w:ilvl w:val="1"/>
          <w:numId w:val="21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Сравнительная таблица «отличительные черты кредитной организации и </w:t>
      </w:r>
      <w:proofErr w:type="spellStart"/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микрофинансовой</w:t>
      </w:r>
      <w:proofErr w:type="spellEnd"/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организации»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1384"/>
        <w:gridCol w:w="4253"/>
        <w:gridCol w:w="3934"/>
      </w:tblGrid>
      <w:tr w:rsidR="00F434DD" w:rsidRPr="001F35DD" w:rsidTr="005C1F61">
        <w:trPr>
          <w:jc w:val="center"/>
        </w:trPr>
        <w:tc>
          <w:tcPr>
            <w:tcW w:w="1384" w:type="dxa"/>
          </w:tcPr>
          <w:p w:rsidR="00AD1E36" w:rsidRPr="001F35DD" w:rsidRDefault="00AD1E36" w:rsidP="00F25D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рии:</w:t>
            </w:r>
          </w:p>
        </w:tc>
        <w:tc>
          <w:tcPr>
            <w:tcW w:w="4253" w:type="dxa"/>
          </w:tcPr>
          <w:p w:rsidR="00AD1E36" w:rsidRPr="001F35DD" w:rsidRDefault="00AD1E36" w:rsidP="00F25D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Кредитная организация</w:t>
            </w:r>
          </w:p>
        </w:tc>
        <w:tc>
          <w:tcPr>
            <w:tcW w:w="3934" w:type="dxa"/>
          </w:tcPr>
          <w:p w:rsidR="00AD1E36" w:rsidRPr="001F35DD" w:rsidRDefault="00AD1E36" w:rsidP="00F25D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Микрофинансовая</w:t>
            </w:r>
            <w:proofErr w:type="spellEnd"/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</w:p>
        </w:tc>
      </w:tr>
      <w:tr w:rsidR="00F434DD" w:rsidRPr="001F35DD" w:rsidTr="005C1F61">
        <w:trPr>
          <w:jc w:val="center"/>
        </w:trPr>
        <w:tc>
          <w:tcPr>
            <w:tcW w:w="1384" w:type="dxa"/>
          </w:tcPr>
          <w:p w:rsidR="00AD1E36" w:rsidRPr="001F35DD" w:rsidRDefault="00194CCC" w:rsidP="00F25D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жание </w:t>
            </w:r>
            <w:proofErr w:type="spellStart"/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  <w:proofErr w:type="spellEnd"/>
          </w:p>
        </w:tc>
        <w:tc>
          <w:tcPr>
            <w:tcW w:w="4253" w:type="dxa"/>
          </w:tcPr>
          <w:p w:rsidR="00D80CA0" w:rsidRPr="001F35DD" w:rsidRDefault="00A367E7" w:rsidP="00F25D01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ind w:left="349"/>
              <w:jc w:val="both"/>
              <w:rPr>
                <w:sz w:val="28"/>
                <w:szCs w:val="28"/>
              </w:rPr>
            </w:pPr>
            <w:r w:rsidRPr="001F35DD">
              <w:rPr>
                <w:sz w:val="28"/>
                <w:szCs w:val="28"/>
              </w:rPr>
              <w:t>Р</w:t>
            </w:r>
            <w:r w:rsidR="00D80CA0" w:rsidRPr="001F35DD">
              <w:rPr>
                <w:sz w:val="28"/>
                <w:szCs w:val="28"/>
              </w:rPr>
              <w:t>азрешенные им </w:t>
            </w:r>
            <w:r w:rsidR="00D80CA0" w:rsidRPr="001F35DD">
              <w:rPr>
                <w:rStyle w:val="hl"/>
                <w:sz w:val="28"/>
                <w:szCs w:val="28"/>
              </w:rPr>
              <w:t>сделки</w:t>
            </w:r>
            <w:r w:rsidR="00D80CA0" w:rsidRPr="001F35DD">
              <w:rPr>
                <w:sz w:val="28"/>
                <w:szCs w:val="28"/>
              </w:rPr>
              <w:t>, оп</w:t>
            </w:r>
            <w:r w:rsidR="00D80CA0" w:rsidRPr="001F35DD">
              <w:rPr>
                <w:sz w:val="28"/>
                <w:szCs w:val="28"/>
              </w:rPr>
              <w:t>е</w:t>
            </w:r>
            <w:r w:rsidR="00D80CA0" w:rsidRPr="001F35DD">
              <w:rPr>
                <w:sz w:val="28"/>
                <w:szCs w:val="28"/>
              </w:rPr>
              <w:t>рации и виды деятельности определяются законом, а не </w:t>
            </w:r>
            <w:r w:rsidR="00D80CA0" w:rsidRPr="001F35DD">
              <w:rPr>
                <w:rStyle w:val="hl"/>
                <w:sz w:val="28"/>
                <w:szCs w:val="28"/>
              </w:rPr>
              <w:t>учредительными</w:t>
            </w:r>
            <w:r w:rsidR="007D72F7" w:rsidRPr="001F35DD">
              <w:rPr>
                <w:rStyle w:val="hl"/>
                <w:sz w:val="28"/>
                <w:szCs w:val="28"/>
              </w:rPr>
              <w:t xml:space="preserve"> </w:t>
            </w:r>
            <w:r w:rsidRPr="001F35DD">
              <w:rPr>
                <w:sz w:val="28"/>
                <w:szCs w:val="28"/>
              </w:rPr>
              <w:t>докуме</w:t>
            </w:r>
            <w:r w:rsidRPr="001F35DD">
              <w:rPr>
                <w:sz w:val="28"/>
                <w:szCs w:val="28"/>
              </w:rPr>
              <w:t>н</w:t>
            </w:r>
            <w:r w:rsidRPr="001F35DD">
              <w:rPr>
                <w:sz w:val="28"/>
                <w:szCs w:val="28"/>
              </w:rPr>
              <w:t>тами.</w:t>
            </w:r>
          </w:p>
          <w:p w:rsidR="00D80CA0" w:rsidRPr="001F35DD" w:rsidRDefault="00A367E7" w:rsidP="00F25D01">
            <w:pPr>
              <w:pStyle w:val="a4"/>
              <w:numPr>
                <w:ilvl w:val="0"/>
                <w:numId w:val="9"/>
              </w:numPr>
              <w:spacing w:before="75" w:beforeAutospacing="0" w:after="0" w:afterAutospacing="0"/>
              <w:ind w:left="349"/>
              <w:jc w:val="both"/>
              <w:rPr>
                <w:sz w:val="28"/>
                <w:szCs w:val="28"/>
              </w:rPr>
            </w:pPr>
            <w:r w:rsidRPr="001F35DD">
              <w:rPr>
                <w:sz w:val="28"/>
                <w:szCs w:val="28"/>
              </w:rPr>
              <w:t>Б</w:t>
            </w:r>
            <w:r w:rsidR="00D80CA0" w:rsidRPr="001F35DD">
              <w:rPr>
                <w:sz w:val="28"/>
                <w:szCs w:val="28"/>
              </w:rPr>
              <w:t>анковская деятельность не подлежит совмещению с иными видами п</w:t>
            </w:r>
            <w:r w:rsidRPr="001F35DD">
              <w:rPr>
                <w:sz w:val="28"/>
                <w:szCs w:val="28"/>
              </w:rPr>
              <w:t>редприним</w:t>
            </w:r>
            <w:r w:rsidRPr="001F35DD">
              <w:rPr>
                <w:sz w:val="28"/>
                <w:szCs w:val="28"/>
              </w:rPr>
              <w:t>а</w:t>
            </w:r>
            <w:r w:rsidRPr="001F35DD">
              <w:rPr>
                <w:sz w:val="28"/>
                <w:szCs w:val="28"/>
              </w:rPr>
              <w:t>тельской деятельности.</w:t>
            </w:r>
          </w:p>
          <w:p w:rsidR="00126981" w:rsidRPr="001F35DD" w:rsidRDefault="00126981" w:rsidP="00F25D01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ind w:left="349"/>
              <w:jc w:val="both"/>
              <w:rPr>
                <w:sz w:val="28"/>
                <w:szCs w:val="28"/>
              </w:rPr>
            </w:pPr>
            <w:r w:rsidRPr="001F35DD">
              <w:rPr>
                <w:sz w:val="28"/>
                <w:szCs w:val="28"/>
              </w:rPr>
              <w:t>Банк России осуществляет надзор в случае:</w:t>
            </w:r>
          </w:p>
          <w:p w:rsidR="00126981" w:rsidRPr="001F35DD" w:rsidRDefault="00126981" w:rsidP="00F25D01">
            <w:pPr>
              <w:pStyle w:val="a4"/>
              <w:numPr>
                <w:ilvl w:val="1"/>
                <w:numId w:val="9"/>
              </w:numPr>
              <w:spacing w:before="0" w:beforeAutospacing="0" w:after="0" w:afterAutospacing="0"/>
              <w:ind w:left="664"/>
              <w:jc w:val="both"/>
              <w:rPr>
                <w:sz w:val="28"/>
                <w:szCs w:val="28"/>
              </w:rPr>
            </w:pPr>
            <w:r w:rsidRPr="001F35DD">
              <w:rPr>
                <w:sz w:val="28"/>
                <w:szCs w:val="28"/>
              </w:rPr>
              <w:t>МКК не является членом СРО;</w:t>
            </w:r>
          </w:p>
          <w:p w:rsidR="00F434DD" w:rsidRPr="001F35DD" w:rsidRDefault="00126981" w:rsidP="00F25D01">
            <w:pPr>
              <w:pStyle w:val="a4"/>
              <w:numPr>
                <w:ilvl w:val="1"/>
                <w:numId w:val="9"/>
              </w:numPr>
              <w:spacing w:before="0" w:beforeAutospacing="0" w:after="0" w:afterAutospacing="0"/>
              <w:ind w:left="664"/>
              <w:jc w:val="both"/>
              <w:rPr>
                <w:sz w:val="28"/>
                <w:szCs w:val="28"/>
              </w:rPr>
            </w:pPr>
            <w:r w:rsidRPr="001F35DD">
              <w:rPr>
                <w:sz w:val="28"/>
                <w:szCs w:val="28"/>
              </w:rPr>
              <w:t xml:space="preserve">при наличии информации о возможном нарушении МКК Федерального закона «О </w:t>
            </w:r>
            <w:proofErr w:type="spellStart"/>
            <w:r w:rsidRPr="001F35DD">
              <w:rPr>
                <w:sz w:val="28"/>
                <w:szCs w:val="28"/>
              </w:rPr>
              <w:t>микрофинансовой</w:t>
            </w:r>
            <w:proofErr w:type="spellEnd"/>
            <w:r w:rsidRPr="001F35DD">
              <w:rPr>
                <w:sz w:val="28"/>
                <w:szCs w:val="28"/>
              </w:rPr>
              <w:t xml:space="preserve"> де</w:t>
            </w:r>
            <w:r w:rsidRPr="001F35DD">
              <w:rPr>
                <w:sz w:val="28"/>
                <w:szCs w:val="28"/>
              </w:rPr>
              <w:t>я</w:t>
            </w:r>
            <w:r w:rsidRPr="001F35DD">
              <w:rPr>
                <w:sz w:val="28"/>
                <w:szCs w:val="28"/>
              </w:rPr>
              <w:t xml:space="preserve">тельности и </w:t>
            </w:r>
            <w:proofErr w:type="spellStart"/>
            <w:r w:rsidRPr="001F35DD">
              <w:rPr>
                <w:sz w:val="28"/>
                <w:szCs w:val="28"/>
              </w:rPr>
              <w:t>микрофина</w:t>
            </w:r>
            <w:r w:rsidRPr="001F35DD">
              <w:rPr>
                <w:sz w:val="28"/>
                <w:szCs w:val="28"/>
              </w:rPr>
              <w:t>н</w:t>
            </w:r>
            <w:r w:rsidRPr="001F35DD">
              <w:rPr>
                <w:sz w:val="28"/>
                <w:szCs w:val="28"/>
              </w:rPr>
              <w:t>совых</w:t>
            </w:r>
            <w:proofErr w:type="spellEnd"/>
            <w:r w:rsidRPr="001F35DD">
              <w:rPr>
                <w:sz w:val="28"/>
                <w:szCs w:val="28"/>
              </w:rPr>
              <w:t xml:space="preserve"> организациях» и (или) принятых в соотве</w:t>
            </w:r>
            <w:r w:rsidRPr="001F35DD">
              <w:rPr>
                <w:sz w:val="28"/>
                <w:szCs w:val="28"/>
              </w:rPr>
              <w:t>т</w:t>
            </w:r>
            <w:r w:rsidRPr="001F35DD">
              <w:rPr>
                <w:sz w:val="28"/>
                <w:szCs w:val="28"/>
              </w:rPr>
              <w:t>ствии с ним нормативных правовых актов Российской Федерации и н</w:t>
            </w:r>
            <w:r w:rsidR="00F434DD" w:rsidRPr="001F35DD">
              <w:rPr>
                <w:sz w:val="28"/>
                <w:szCs w:val="28"/>
              </w:rPr>
              <w:t>ормативных актов Банка России;</w:t>
            </w:r>
          </w:p>
          <w:p w:rsidR="00D80CA0" w:rsidRPr="001F35DD" w:rsidRDefault="00126981" w:rsidP="00F25D01">
            <w:pPr>
              <w:pStyle w:val="a4"/>
              <w:numPr>
                <w:ilvl w:val="1"/>
                <w:numId w:val="9"/>
              </w:numPr>
              <w:spacing w:before="0" w:beforeAutospacing="0" w:after="0" w:afterAutospacing="0"/>
              <w:ind w:left="664"/>
              <w:jc w:val="both"/>
              <w:rPr>
                <w:sz w:val="28"/>
                <w:szCs w:val="28"/>
              </w:rPr>
            </w:pPr>
            <w:r w:rsidRPr="001F35DD">
              <w:rPr>
                <w:sz w:val="28"/>
                <w:szCs w:val="28"/>
              </w:rPr>
              <w:t>при возникновении нео</w:t>
            </w:r>
            <w:r w:rsidRPr="001F35DD">
              <w:rPr>
                <w:sz w:val="28"/>
                <w:szCs w:val="28"/>
              </w:rPr>
              <w:t>б</w:t>
            </w:r>
            <w:r w:rsidRPr="001F35DD">
              <w:rPr>
                <w:sz w:val="28"/>
                <w:szCs w:val="28"/>
              </w:rPr>
              <w:t>ходимости проведения пр</w:t>
            </w:r>
            <w:r w:rsidRPr="001F35DD">
              <w:rPr>
                <w:sz w:val="28"/>
                <w:szCs w:val="28"/>
              </w:rPr>
              <w:t>о</w:t>
            </w:r>
            <w:r w:rsidRPr="001F35DD">
              <w:rPr>
                <w:sz w:val="28"/>
                <w:szCs w:val="28"/>
              </w:rPr>
              <w:t>верки МКК Банком России, обусловленной проводимой проверкой деятельности СРО, членом которой явл</w:t>
            </w:r>
            <w:r w:rsidRPr="001F35DD">
              <w:rPr>
                <w:sz w:val="28"/>
                <w:szCs w:val="28"/>
              </w:rPr>
              <w:t>я</w:t>
            </w:r>
            <w:r w:rsidRPr="001F35DD">
              <w:rPr>
                <w:sz w:val="28"/>
                <w:szCs w:val="28"/>
              </w:rPr>
              <w:t xml:space="preserve">ется такая </w:t>
            </w:r>
            <w:proofErr w:type="spellStart"/>
            <w:r w:rsidRPr="001F35DD">
              <w:rPr>
                <w:sz w:val="28"/>
                <w:szCs w:val="28"/>
              </w:rPr>
              <w:t>МКК</w:t>
            </w:r>
            <w:proofErr w:type="gramStart"/>
            <w:r w:rsidRPr="001F35DD">
              <w:rPr>
                <w:sz w:val="28"/>
                <w:szCs w:val="28"/>
              </w:rPr>
              <w:t>.</w:t>
            </w:r>
            <w:r w:rsidR="00A367E7" w:rsidRPr="001F35DD">
              <w:rPr>
                <w:sz w:val="28"/>
                <w:szCs w:val="28"/>
              </w:rPr>
              <w:t>О</w:t>
            </w:r>
            <w:proofErr w:type="gramEnd"/>
            <w:r w:rsidR="00D80CA0" w:rsidRPr="001F35DD">
              <w:rPr>
                <w:sz w:val="28"/>
                <w:szCs w:val="28"/>
              </w:rPr>
              <w:t>тзыв</w:t>
            </w:r>
            <w:proofErr w:type="spellEnd"/>
            <w:r w:rsidR="00D80CA0" w:rsidRPr="001F35DD">
              <w:rPr>
                <w:sz w:val="28"/>
                <w:szCs w:val="28"/>
              </w:rPr>
              <w:t xml:space="preserve"> или </w:t>
            </w:r>
            <w:r w:rsidR="00D80CA0" w:rsidRPr="001F35DD">
              <w:rPr>
                <w:rStyle w:val="hl"/>
                <w:sz w:val="28"/>
                <w:szCs w:val="28"/>
              </w:rPr>
              <w:t>аннулирование</w:t>
            </w:r>
            <w:r w:rsidR="00D80CA0" w:rsidRPr="001F35DD">
              <w:rPr>
                <w:sz w:val="28"/>
                <w:szCs w:val="28"/>
              </w:rPr>
              <w:t> данных лицензий является основ</w:t>
            </w:r>
            <w:r w:rsidR="00D80CA0" w:rsidRPr="001F35DD">
              <w:rPr>
                <w:sz w:val="28"/>
                <w:szCs w:val="28"/>
              </w:rPr>
              <w:t>а</w:t>
            </w:r>
            <w:r w:rsidR="00D80CA0" w:rsidRPr="001F35DD">
              <w:rPr>
                <w:sz w:val="28"/>
                <w:szCs w:val="28"/>
              </w:rPr>
              <w:t>нием для ликвидации кр</w:t>
            </w:r>
            <w:r w:rsidR="00D80CA0" w:rsidRPr="001F35DD">
              <w:rPr>
                <w:sz w:val="28"/>
                <w:szCs w:val="28"/>
              </w:rPr>
              <w:t>е</w:t>
            </w:r>
            <w:r w:rsidR="00D80CA0" w:rsidRPr="001F35DD">
              <w:rPr>
                <w:sz w:val="28"/>
                <w:szCs w:val="28"/>
              </w:rPr>
              <w:t>дитных организаций.</w:t>
            </w:r>
          </w:p>
          <w:p w:rsidR="00AD1E36" w:rsidRPr="001F35DD" w:rsidRDefault="00AD1E36" w:rsidP="00F25D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A42338" w:rsidRPr="001F35DD" w:rsidRDefault="00A42338" w:rsidP="00F25D01">
            <w:pPr>
              <w:pStyle w:val="a3"/>
              <w:numPr>
                <w:ilvl w:val="0"/>
                <w:numId w:val="10"/>
              </w:numPr>
              <w:ind w:left="2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DD">
              <w:rPr>
                <w:rFonts w:ascii="Times New Roman" w:hAnsi="Times New Roman" w:cs="Times New Roman"/>
                <w:sz w:val="28"/>
                <w:szCs w:val="28"/>
              </w:rPr>
              <w:t>Банк России осуществляет постоянный надзор.</w:t>
            </w:r>
          </w:p>
          <w:p w:rsidR="00D35ECC" w:rsidRPr="001F35DD" w:rsidRDefault="00D35ECC" w:rsidP="00F25D01">
            <w:pPr>
              <w:pStyle w:val="a3"/>
              <w:numPr>
                <w:ilvl w:val="0"/>
                <w:numId w:val="10"/>
              </w:numPr>
              <w:ind w:left="2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Работает без лицензии </w:t>
            </w:r>
            <w:r w:rsidRPr="001F35DD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Pr="001F35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F35DD">
              <w:rPr>
                <w:rFonts w:ascii="Times New Roman" w:hAnsi="Times New Roman" w:cs="Times New Roman"/>
                <w:sz w:val="28"/>
                <w:szCs w:val="28"/>
              </w:rPr>
              <w:t>ка России на осуществление банковских операций</w:t>
            </w:r>
            <w:r w:rsidR="00BF3AEF" w:rsidRPr="001F35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3AEF" w:rsidRPr="001F35DD" w:rsidRDefault="00BF3AEF" w:rsidP="00F25D01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01"/>
              <w:jc w:val="both"/>
              <w:rPr>
                <w:sz w:val="28"/>
                <w:szCs w:val="28"/>
              </w:rPr>
            </w:pPr>
            <w:r w:rsidRPr="001F35DD">
              <w:rPr>
                <w:sz w:val="28"/>
                <w:szCs w:val="28"/>
              </w:rPr>
              <w:t>Отзыв или </w:t>
            </w:r>
            <w:r w:rsidRPr="001F35DD">
              <w:rPr>
                <w:rStyle w:val="hl"/>
                <w:sz w:val="28"/>
                <w:szCs w:val="28"/>
              </w:rPr>
              <w:t>аннулирование</w:t>
            </w:r>
            <w:r w:rsidRPr="001F35DD">
              <w:rPr>
                <w:sz w:val="28"/>
                <w:szCs w:val="28"/>
              </w:rPr>
              <w:t> </w:t>
            </w:r>
            <w:r w:rsidR="007F3EFD" w:rsidRPr="001F35DD">
              <w:rPr>
                <w:sz w:val="28"/>
                <w:szCs w:val="28"/>
              </w:rPr>
              <w:t xml:space="preserve"> </w:t>
            </w:r>
            <w:r w:rsidRPr="001F35DD">
              <w:rPr>
                <w:sz w:val="28"/>
                <w:szCs w:val="28"/>
              </w:rPr>
              <w:t xml:space="preserve">данных лицензий </w:t>
            </w:r>
            <w:r w:rsidR="007F3EFD" w:rsidRPr="001F35DD">
              <w:rPr>
                <w:sz w:val="28"/>
                <w:szCs w:val="28"/>
              </w:rPr>
              <w:t xml:space="preserve">не </w:t>
            </w:r>
            <w:r w:rsidRPr="001F35DD">
              <w:rPr>
                <w:sz w:val="28"/>
                <w:szCs w:val="28"/>
              </w:rPr>
              <w:t>являе</w:t>
            </w:r>
            <w:r w:rsidRPr="001F35DD">
              <w:rPr>
                <w:sz w:val="28"/>
                <w:szCs w:val="28"/>
              </w:rPr>
              <w:t>т</w:t>
            </w:r>
            <w:r w:rsidRPr="001F35DD">
              <w:rPr>
                <w:sz w:val="28"/>
                <w:szCs w:val="28"/>
              </w:rPr>
              <w:t>ся основанием для ликвид</w:t>
            </w:r>
            <w:r w:rsidRPr="001F35DD">
              <w:rPr>
                <w:sz w:val="28"/>
                <w:szCs w:val="28"/>
              </w:rPr>
              <w:t>а</w:t>
            </w:r>
            <w:r w:rsidRPr="001F35DD">
              <w:rPr>
                <w:sz w:val="28"/>
                <w:szCs w:val="28"/>
              </w:rPr>
              <w:t>ции кредитных организ</w:t>
            </w:r>
            <w:r w:rsidRPr="001F35DD">
              <w:rPr>
                <w:sz w:val="28"/>
                <w:szCs w:val="28"/>
              </w:rPr>
              <w:t>а</w:t>
            </w:r>
            <w:r w:rsidRPr="001F35DD">
              <w:rPr>
                <w:sz w:val="28"/>
                <w:szCs w:val="28"/>
              </w:rPr>
              <w:t>ций.</w:t>
            </w:r>
          </w:p>
          <w:p w:rsidR="00BF3AEF" w:rsidRPr="001F35DD" w:rsidRDefault="0048216E" w:rsidP="00F25D01">
            <w:pPr>
              <w:pStyle w:val="a3"/>
              <w:numPr>
                <w:ilvl w:val="0"/>
                <w:numId w:val="10"/>
              </w:numPr>
              <w:ind w:left="2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право совмещать деятельность с иной пре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принимательской деятел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ностью.</w:t>
            </w:r>
          </w:p>
        </w:tc>
      </w:tr>
      <w:tr w:rsidR="00F434DD" w:rsidRPr="001F35DD" w:rsidTr="005C1F61">
        <w:trPr>
          <w:jc w:val="center"/>
        </w:trPr>
        <w:tc>
          <w:tcPr>
            <w:tcW w:w="1384" w:type="dxa"/>
          </w:tcPr>
          <w:p w:rsidR="00AD1E36" w:rsidRPr="001F35DD" w:rsidRDefault="00194CCC" w:rsidP="00F25D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создания</w:t>
            </w:r>
          </w:p>
        </w:tc>
        <w:tc>
          <w:tcPr>
            <w:tcW w:w="4253" w:type="dxa"/>
          </w:tcPr>
          <w:p w:rsidR="00D07974" w:rsidRPr="001F35DD" w:rsidRDefault="00D07974" w:rsidP="00F25D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ст. 15 ФЗ «О банках и банковской деятельн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сти»</w:t>
            </w:r>
          </w:p>
          <w:p w:rsidR="00D07974" w:rsidRPr="001F35DD" w:rsidRDefault="00D07974" w:rsidP="00F25D01">
            <w:pPr>
              <w:pStyle w:val="a3"/>
              <w:numPr>
                <w:ilvl w:val="0"/>
                <w:numId w:val="11"/>
              </w:numPr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представлении докуме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тов, перечисленных в </w:t>
            </w:r>
            <w:hyperlink r:id="rId8" w:anchor="dst100125" w:history="1">
              <w:r w:rsidRPr="001F35D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статье 14</w:t>
              </w:r>
            </w:hyperlink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настоящего Федерального закона, Банк России выдает учредителям кредитной орг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низации письменное подтве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ждение получения от них д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кументов, необходимых для государственной регистрации кредитной организации и п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лучения лицензии на осущес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вление банковских операций.</w:t>
            </w:r>
            <w:bookmarkStart w:id="1" w:name="dst142"/>
            <w:bookmarkEnd w:id="1"/>
          </w:p>
          <w:p w:rsidR="00D07974" w:rsidRPr="001F35DD" w:rsidRDefault="00D07974" w:rsidP="00F25D01">
            <w:pPr>
              <w:pStyle w:val="a3"/>
              <w:numPr>
                <w:ilvl w:val="0"/>
                <w:numId w:val="11"/>
              </w:numPr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 о госуда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ственной регистрации креди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организации и выдаче л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цензии на осуществление ба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ковских операций или об о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 в этом производится в срок, не превышающий шести месяцев с даты представления всех предусмотренных н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стоящим Федеральным зак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документов, а принятие такого решения в отношении небанковской кредитной орг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низации, имеющей право на осуществление переводов д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нежных средств без открытия банковских счетов и связа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с ними иных</w:t>
            </w:r>
            <w:proofErr w:type="gramEnd"/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банковских операций, - в срок, не прев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шающий трех месяцев.</w:t>
            </w:r>
          </w:p>
          <w:p w:rsidR="00D07974" w:rsidRPr="001F35DD" w:rsidRDefault="00D07974" w:rsidP="00F25D01">
            <w:pPr>
              <w:pStyle w:val="a3"/>
              <w:numPr>
                <w:ilvl w:val="0"/>
                <w:numId w:val="11"/>
              </w:numPr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Банк России после принятия решения о государственной регистрации кредитной орг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низации направляет в уполн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моченный регистрирующий орган сведения и документы, необходимые для осуществл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ния данным органом функций по ведению единого госуда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ственного реестра юридич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ских лиц.</w:t>
            </w:r>
          </w:p>
          <w:p w:rsidR="00D07974" w:rsidRPr="001F35DD" w:rsidRDefault="00D07974" w:rsidP="00F25D01">
            <w:pPr>
              <w:pStyle w:val="a3"/>
              <w:numPr>
                <w:ilvl w:val="0"/>
                <w:numId w:val="11"/>
              </w:numPr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На основании указанного р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шения, принятого Банком Ро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сии, и представленных им н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обходимых сведений и док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ментов уполномоченный рег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стрирующий орган в срок не более чем пять рабочих дней со дня получения необход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мых сведений и документов вносит в единый государс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венный реестр юридических лиц соответствующую запись и не позднее рабочего дня, следующего за днем внесения соответствующей записи, с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общает об этом в Банк России.</w:t>
            </w:r>
            <w:proofErr w:type="gramEnd"/>
          </w:p>
          <w:p w:rsidR="00D07974" w:rsidRPr="001F35DD" w:rsidRDefault="00D07974" w:rsidP="00F25D01">
            <w:pPr>
              <w:pStyle w:val="a3"/>
              <w:numPr>
                <w:ilvl w:val="0"/>
                <w:numId w:val="11"/>
              </w:numPr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Банк России не позднее трех рабочих дней со дня получ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ния от уполномоченного рег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стрирующего органа инфо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мации о внесенной в единый государственный реестр юр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дических лиц записи о кр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дитной организации </w:t>
            </w:r>
            <w:proofErr w:type="gramStart"/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уведо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ляет</w:t>
            </w:r>
            <w:proofErr w:type="gramEnd"/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 этом ее учредителей с требованием произвести в м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сячный срок оплату 100 пр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центов объявленного уставн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 капитала кредитной орган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зации и выдает учредителям документ, подтверждающий факт внесения записи о кр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дитной организации в единый государственный реестр юр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дических лиц.</w:t>
            </w:r>
          </w:p>
          <w:p w:rsidR="00D07974" w:rsidRPr="001F35DD" w:rsidRDefault="00D07974" w:rsidP="00F25D01">
            <w:pPr>
              <w:pStyle w:val="a3"/>
              <w:numPr>
                <w:ilvl w:val="0"/>
                <w:numId w:val="11"/>
              </w:numPr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Неоплата или неполная оплата уставного капитала в устано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ленный срок является основ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нием для обращения Банка России в суд с требованием о ликвидации кредитной орг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низации.</w:t>
            </w:r>
          </w:p>
          <w:p w:rsidR="00D07974" w:rsidRPr="001F35DD" w:rsidRDefault="00D07974" w:rsidP="00F25D01">
            <w:pPr>
              <w:pStyle w:val="a3"/>
              <w:numPr>
                <w:ilvl w:val="0"/>
                <w:numId w:val="11"/>
              </w:numPr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оплаты уставного капит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 Банк России открывает з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регистрированному банку, а при необходимости - и неба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ковской кредитной организ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ции корреспондентский счет в Банке России. Реквизиты ко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респондентского счета указ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ваются в уведомлении Банка России о государственной р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гистрации кредитной орган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зации и выдаче лицензии на осуществление банковских операций.</w:t>
            </w:r>
          </w:p>
          <w:p w:rsidR="00AD1E36" w:rsidRPr="001F35DD" w:rsidRDefault="00AD1E36" w:rsidP="00F25D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D07974" w:rsidRPr="001F35DD" w:rsidRDefault="00A16386" w:rsidP="00F25D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D07974" w:rsidRPr="001F35D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</w:t>
              </w:r>
              <w:r w:rsidR="00E440E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</w:t>
              </w:r>
              <w:r w:rsidR="00D07974" w:rsidRPr="001F35D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"О </w:t>
              </w:r>
              <w:proofErr w:type="spellStart"/>
              <w:r w:rsidR="00D07974" w:rsidRPr="001F35D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микрофинансовой</w:t>
              </w:r>
              <w:proofErr w:type="spellEnd"/>
              <w:r w:rsidR="00D07974" w:rsidRPr="001F35D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</w:t>
              </w:r>
              <w:r w:rsidR="00D07974" w:rsidRPr="001F35D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</w:t>
              </w:r>
              <w:r w:rsidR="00D07974" w:rsidRPr="001F35D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тельности и </w:t>
              </w:r>
              <w:proofErr w:type="spellStart"/>
              <w:r w:rsidR="00D07974" w:rsidRPr="001F35D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микрофинансовых</w:t>
              </w:r>
              <w:proofErr w:type="spellEnd"/>
              <w:r w:rsidR="00D07974" w:rsidRPr="001F35D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r w:rsidR="00D07974" w:rsidRPr="001F35D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lastRenderedPageBreak/>
                <w:t>организациях"</w:t>
              </w:r>
            </w:hyperlink>
            <w:bookmarkStart w:id="2" w:name="dst77"/>
            <w:bookmarkEnd w:id="2"/>
            <w:r w:rsidR="00E440E3">
              <w:t>,</w:t>
            </w:r>
            <w:r w:rsidR="00E44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40E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Ст. </w:t>
            </w:r>
            <w:r w:rsidR="00D07974" w:rsidRPr="001F35D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5. Прио</w:t>
            </w:r>
            <w:r w:rsidR="00D07974" w:rsidRPr="001F35D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</w:t>
            </w:r>
            <w:r w:rsidR="00D07974" w:rsidRPr="001F35D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ретение статуса </w:t>
            </w:r>
            <w:proofErr w:type="spellStart"/>
            <w:r w:rsidR="00D07974" w:rsidRPr="001F35D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микрофина</w:t>
            </w:r>
            <w:r w:rsidR="00D07974" w:rsidRPr="001F35D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</w:t>
            </w:r>
            <w:r w:rsidR="00D07974" w:rsidRPr="001F35D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совой</w:t>
            </w:r>
            <w:proofErr w:type="spellEnd"/>
            <w:r w:rsidR="00D07974" w:rsidRPr="001F35D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организации</w:t>
            </w:r>
            <w:r w:rsidR="00D07974"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07974" w:rsidRPr="00F0356D" w:rsidRDefault="00D07974" w:rsidP="00F25D01">
            <w:pPr>
              <w:pStyle w:val="a3"/>
              <w:numPr>
                <w:ilvl w:val="0"/>
                <w:numId w:val="24"/>
              </w:numPr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dst78"/>
            <w:bookmarkEnd w:id="3"/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 лицо прио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ретает права и обязанности </w:t>
            </w:r>
            <w:proofErr w:type="spellStart"/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микрофинансовой</w:t>
            </w:r>
            <w:proofErr w:type="spellEnd"/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нии или </w:t>
            </w:r>
            <w:proofErr w:type="spellStart"/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микрокредитной</w:t>
            </w:r>
            <w:proofErr w:type="spellEnd"/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компании, предусмотре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настоящим Федерал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 законом, со дня прио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ретения им статуса </w:t>
            </w:r>
            <w:proofErr w:type="spellStart"/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финансовой</w:t>
            </w:r>
            <w:proofErr w:type="spellEnd"/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организации.</w:t>
            </w:r>
          </w:p>
          <w:p w:rsidR="00D07974" w:rsidRPr="00F0356D" w:rsidRDefault="00D07974" w:rsidP="00F25D01">
            <w:pPr>
              <w:pStyle w:val="a3"/>
              <w:numPr>
                <w:ilvl w:val="0"/>
                <w:numId w:val="24"/>
              </w:numPr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dst79"/>
            <w:bookmarkEnd w:id="4"/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 лицо прио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ретает статус </w:t>
            </w:r>
            <w:proofErr w:type="spellStart"/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микрофина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совой</w:t>
            </w:r>
            <w:proofErr w:type="spellEnd"/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со дня внесения сведений о нем в государственный реестр </w:t>
            </w:r>
            <w:proofErr w:type="spellStart"/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микрофинансовых</w:t>
            </w:r>
            <w:proofErr w:type="spellEnd"/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заций и утрачивает статус </w:t>
            </w:r>
            <w:proofErr w:type="spellStart"/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микрофинансовой</w:t>
            </w:r>
            <w:proofErr w:type="spellEnd"/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 со дня исключения указанных сведений из эт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реестра.</w:t>
            </w:r>
          </w:p>
          <w:p w:rsidR="00D07974" w:rsidRPr="00F0356D" w:rsidRDefault="00D07974" w:rsidP="00F25D01">
            <w:pPr>
              <w:pStyle w:val="a3"/>
              <w:numPr>
                <w:ilvl w:val="0"/>
                <w:numId w:val="24"/>
              </w:numPr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dst80"/>
            <w:bookmarkEnd w:id="5"/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Приобрести статус </w:t>
            </w:r>
            <w:proofErr w:type="spellStart"/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финансовой</w:t>
            </w:r>
            <w:proofErr w:type="spellEnd"/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вправе юридическое лицо, зарегистрированное в фо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 фонда, автономной н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коммерческой организации, хозяйственного общества или товарищества. Внес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сведений о юридич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ском лице в государстве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ный реестр </w:t>
            </w:r>
            <w:proofErr w:type="spellStart"/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микрофинанс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</w:t>
            </w:r>
            <w:proofErr w:type="spellEnd"/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 осущест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ляется после его государс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венной регистрации в кач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 юридического лица.</w:t>
            </w:r>
          </w:p>
          <w:p w:rsidR="00D07974" w:rsidRPr="00F0356D" w:rsidRDefault="00D07974" w:rsidP="00F25D01">
            <w:pPr>
              <w:pStyle w:val="a3"/>
              <w:numPr>
                <w:ilvl w:val="0"/>
                <w:numId w:val="24"/>
              </w:numPr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dst81"/>
            <w:bookmarkEnd w:id="6"/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юридическом лице, соответствующем требованиям, установле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 настоящим Федерал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ным законом для </w:t>
            </w:r>
            <w:proofErr w:type="spellStart"/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микроф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нансовых</w:t>
            </w:r>
            <w:proofErr w:type="spellEnd"/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компаний или </w:t>
            </w:r>
            <w:proofErr w:type="spellStart"/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микрокредитных</w:t>
            </w:r>
            <w:proofErr w:type="spellEnd"/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компаний, вносятся в государственный реестр </w:t>
            </w:r>
            <w:proofErr w:type="spellStart"/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микрофинансовых</w:t>
            </w:r>
            <w:proofErr w:type="spellEnd"/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 в течение тр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дцати рабочих дней со дня представления юридич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ским </w:t>
            </w:r>
            <w:r w:rsidR="00D45CDD"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лицом </w:t>
            </w:r>
            <w:r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Банк России</w:t>
            </w:r>
            <w:r w:rsidR="00D45CDD" w:rsidRPr="00F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7974" w:rsidRPr="004B0AAE" w:rsidRDefault="00D07974" w:rsidP="00F25D01">
            <w:pPr>
              <w:pStyle w:val="a3"/>
              <w:numPr>
                <w:ilvl w:val="0"/>
                <w:numId w:val="24"/>
              </w:numPr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dst93"/>
            <w:bookmarkEnd w:id="7"/>
            <w:proofErr w:type="gramStart"/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получения статуса </w:t>
            </w:r>
            <w:proofErr w:type="spellStart"/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микрофинансовой</w:t>
            </w:r>
            <w:proofErr w:type="spellEnd"/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юридическое лицо н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ряду с документами и св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дениями, установленн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 </w:t>
            </w:r>
            <w:hyperlink r:id="rId10" w:anchor="dst81" w:history="1">
              <w:r w:rsidRPr="004B0AA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частью 4</w:t>
              </w:r>
            </w:hyperlink>
            <w:r w:rsidR="00FF6EB2">
              <w:t xml:space="preserve"> 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настоящей ст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тьи, представляет докуме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и информацию по форме и в </w:t>
            </w:r>
            <w:hyperlink r:id="rId11" w:anchor="dst100034" w:history="1">
              <w:r w:rsidRPr="004B0AA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порядке</w:t>
              </w:r>
            </w:hyperlink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которые уст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новлены нормативным а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 Банка России, по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тверждающие наличие со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ственных средств (капит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ла) в размере, установле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 </w:t>
            </w:r>
            <w:hyperlink r:id="rId12" w:anchor="dst95" w:history="1">
              <w:r w:rsidRPr="004B0AA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частью 7</w:t>
              </w:r>
            </w:hyperlink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настоящей статьи, и источники прои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хождения средств, внесе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учредителями (учас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никами, акционерами).</w:t>
            </w:r>
            <w:proofErr w:type="gramEnd"/>
          </w:p>
          <w:p w:rsidR="00D07974" w:rsidRPr="004B0AAE" w:rsidRDefault="00D07974" w:rsidP="00F25D01">
            <w:pPr>
              <w:pStyle w:val="a3"/>
              <w:numPr>
                <w:ilvl w:val="0"/>
                <w:numId w:val="24"/>
              </w:numPr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dst94"/>
            <w:bookmarkEnd w:id="8"/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России при рассмо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рении заявления о внесении сведений о юридическом лице в государственный р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естр </w:t>
            </w:r>
            <w:proofErr w:type="spellStart"/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микрофинансовых</w:t>
            </w:r>
            <w:proofErr w:type="spellEnd"/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ганизаций вправе запросить в федерал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 </w:t>
            </w:r>
            <w:hyperlink r:id="rId13" w:anchor="dst31" w:history="1">
              <w:r w:rsidRPr="004B0AA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органе</w:t>
              </w:r>
            </w:hyperlink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исполнительной власти, осуществляющем государственную регистр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цию юридических лиц, ф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зических лиц в качестве и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дивидуальных предприн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мателей и крестьянских (фермерских) хозяйств, сведения о государственной регистрации заявителя в к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честве юридического лица.</w:t>
            </w:r>
          </w:p>
          <w:p w:rsidR="00D07974" w:rsidRPr="004B0AAE" w:rsidRDefault="00D07974" w:rsidP="00F25D01">
            <w:pPr>
              <w:pStyle w:val="a3"/>
              <w:numPr>
                <w:ilvl w:val="0"/>
                <w:numId w:val="24"/>
              </w:numPr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dst95"/>
            <w:bookmarkEnd w:id="9"/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Минимальный размер со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ственных средств (капит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ла) </w:t>
            </w:r>
            <w:proofErr w:type="spellStart"/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микрофинансовой</w:t>
            </w:r>
            <w:proofErr w:type="spellEnd"/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пании устанавливается в размере 70 миллионов ру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лей.</w:t>
            </w:r>
          </w:p>
          <w:p w:rsidR="00AD1E36" w:rsidRPr="004B0AAE" w:rsidRDefault="00D07974" w:rsidP="00F25D01">
            <w:pPr>
              <w:pStyle w:val="a3"/>
              <w:numPr>
                <w:ilvl w:val="0"/>
                <w:numId w:val="24"/>
              </w:numPr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dst96"/>
            <w:bookmarkEnd w:id="10"/>
            <w:proofErr w:type="spellStart"/>
            <w:proofErr w:type="gramStart"/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Микрокредитная</w:t>
            </w:r>
            <w:proofErr w:type="spellEnd"/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компания, сведения о которой соде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жатся в государственном реестре </w:t>
            </w:r>
            <w:proofErr w:type="spellStart"/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микрофинансовых</w:t>
            </w:r>
            <w:proofErr w:type="spellEnd"/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организаций, при предста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лении необходимых док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ментов и информации, пр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дусмотренных </w:t>
            </w:r>
            <w:hyperlink r:id="rId14" w:anchor="dst93" w:history="1">
              <w:r w:rsidRPr="004B0AA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частью 5</w:t>
              </w:r>
            </w:hyperlink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настоящей статьи, вправе подать заявление об изм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нении вида </w:t>
            </w:r>
            <w:proofErr w:type="spellStart"/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микрофинанс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</w:t>
            </w:r>
            <w:proofErr w:type="spellEnd"/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и осущ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ствлении деятельности в виде </w:t>
            </w:r>
            <w:proofErr w:type="spellStart"/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микрофинансовой</w:t>
            </w:r>
            <w:proofErr w:type="spellEnd"/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компании по </w:t>
            </w:r>
            <w:hyperlink r:id="rId15" w:anchor="dst100211" w:history="1">
              <w:r w:rsidRPr="004B0AA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форме</w:t>
              </w:r>
            </w:hyperlink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уст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новленной нормативным актом Банка России, для внесения соответствующих изменений в государстве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ный реестр </w:t>
            </w:r>
            <w:proofErr w:type="spellStart"/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микрофинанс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</w:t>
            </w:r>
            <w:proofErr w:type="spellEnd"/>
            <w:r w:rsidRPr="004B0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организаций.</w:t>
            </w:r>
            <w:bookmarkStart w:id="11" w:name="dst97"/>
            <w:bookmarkEnd w:id="11"/>
            <w:proofErr w:type="gramEnd"/>
          </w:p>
        </w:tc>
      </w:tr>
      <w:tr w:rsidR="00F434DD" w:rsidRPr="001F35DD" w:rsidTr="005C1F61">
        <w:trPr>
          <w:jc w:val="center"/>
        </w:trPr>
        <w:tc>
          <w:tcPr>
            <w:tcW w:w="1384" w:type="dxa"/>
          </w:tcPr>
          <w:p w:rsidR="00AD1E36" w:rsidRPr="001F35DD" w:rsidRDefault="00194CCC" w:rsidP="00F25D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зацио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но-правовая форма</w:t>
            </w:r>
          </w:p>
        </w:tc>
        <w:tc>
          <w:tcPr>
            <w:tcW w:w="4253" w:type="dxa"/>
          </w:tcPr>
          <w:p w:rsidR="00AD1E36" w:rsidRPr="001F35DD" w:rsidRDefault="00A931B7" w:rsidP="00F25D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ФЗ «О банках и банковской де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тельности»</w:t>
            </w:r>
          </w:p>
          <w:p w:rsidR="00A931B7" w:rsidRPr="001F35DD" w:rsidRDefault="00A931B7" w:rsidP="00F25D01">
            <w:pPr>
              <w:pStyle w:val="a3"/>
              <w:numPr>
                <w:ilvl w:val="0"/>
                <w:numId w:val="13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ветственностью</w:t>
            </w:r>
          </w:p>
          <w:p w:rsidR="00A931B7" w:rsidRPr="001F35DD" w:rsidRDefault="00A77EA3" w:rsidP="00F25D01">
            <w:pPr>
              <w:pStyle w:val="a3"/>
              <w:numPr>
                <w:ilvl w:val="0"/>
                <w:numId w:val="13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Публичное акционерное о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щество</w:t>
            </w:r>
          </w:p>
          <w:p w:rsidR="00A77EA3" w:rsidRPr="001F35DD" w:rsidRDefault="00A77EA3" w:rsidP="00F25D01">
            <w:pPr>
              <w:pStyle w:val="a3"/>
              <w:numPr>
                <w:ilvl w:val="0"/>
                <w:numId w:val="13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Непубличное акционерное общество</w:t>
            </w:r>
          </w:p>
          <w:p w:rsidR="00A77EA3" w:rsidRPr="001F35DD" w:rsidRDefault="00A77EA3" w:rsidP="00F25D01">
            <w:pPr>
              <w:pStyle w:val="a3"/>
              <w:numPr>
                <w:ilvl w:val="0"/>
                <w:numId w:val="13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дополнительной ответственностью</w:t>
            </w:r>
          </w:p>
        </w:tc>
        <w:tc>
          <w:tcPr>
            <w:tcW w:w="3934" w:type="dxa"/>
          </w:tcPr>
          <w:p w:rsidR="00AD1E36" w:rsidRPr="001F35DD" w:rsidRDefault="006B0BEB" w:rsidP="00F25D0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ФЗ</w:t>
            </w:r>
            <w:r w:rsidR="006870FD"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"О </w:t>
            </w:r>
            <w:proofErr w:type="spellStart"/>
            <w:r w:rsidR="006870FD"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микрофинансовой</w:t>
            </w:r>
            <w:proofErr w:type="spellEnd"/>
            <w:r w:rsidR="006870FD"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</w:t>
            </w:r>
            <w:r w:rsidR="006870FD"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="006870FD"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тельности и </w:t>
            </w:r>
            <w:proofErr w:type="spellStart"/>
            <w:r w:rsidR="006870FD"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микрофинансовых</w:t>
            </w:r>
            <w:proofErr w:type="spellEnd"/>
            <w:r w:rsidR="006870FD"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организациях"</w:t>
            </w:r>
          </w:p>
          <w:p w:rsidR="00F843F2" w:rsidRPr="001F35DD" w:rsidRDefault="006870FD" w:rsidP="00F25D01">
            <w:pPr>
              <w:pStyle w:val="a3"/>
              <w:numPr>
                <w:ilvl w:val="0"/>
                <w:numId w:val="12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Фонд</w:t>
            </w:r>
          </w:p>
          <w:p w:rsidR="00F843F2" w:rsidRPr="001F35DD" w:rsidRDefault="00F843F2" w:rsidP="00F25D01">
            <w:pPr>
              <w:pStyle w:val="a3"/>
              <w:numPr>
                <w:ilvl w:val="0"/>
                <w:numId w:val="12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6870FD"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втономная некоммерч</w:t>
            </w:r>
            <w:r w:rsidR="006870FD"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="006870FD"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ская организация</w:t>
            </w:r>
          </w:p>
          <w:p w:rsidR="00F843F2" w:rsidRPr="001F35DD" w:rsidRDefault="00F843F2" w:rsidP="00F25D01">
            <w:pPr>
              <w:pStyle w:val="a3"/>
              <w:numPr>
                <w:ilvl w:val="0"/>
                <w:numId w:val="12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6870FD"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чреждение (за исключ</w:t>
            </w:r>
            <w:r w:rsidR="006870FD"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="006870FD"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нием бюджетного учрежд</w:t>
            </w:r>
            <w:r w:rsidR="006870FD"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="006870FD"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ния)</w:t>
            </w:r>
          </w:p>
          <w:p w:rsidR="00F843F2" w:rsidRPr="001F35DD" w:rsidRDefault="00F843F2" w:rsidP="00F25D01">
            <w:pPr>
              <w:pStyle w:val="a3"/>
              <w:numPr>
                <w:ilvl w:val="0"/>
                <w:numId w:val="12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6870FD"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екоммерческое партне</w:t>
            </w:r>
            <w:r w:rsidR="006870FD"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="006870FD"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ство, </w:t>
            </w:r>
            <w:r w:rsidR="006870FD" w:rsidRPr="001F35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r w:rsidR="006870FD"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озяйственное общество (ООО, ОАО, ЗАО, ОДО)</w:t>
            </w:r>
          </w:p>
          <w:p w:rsidR="006870FD" w:rsidRPr="001F35DD" w:rsidRDefault="00F843F2" w:rsidP="00F25D01">
            <w:pPr>
              <w:pStyle w:val="a3"/>
              <w:numPr>
                <w:ilvl w:val="0"/>
                <w:numId w:val="12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Товарищество (полное, на вере)</w:t>
            </w:r>
            <w:r w:rsidR="006870FD"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434DD" w:rsidRPr="001F35DD" w:rsidTr="005C1F61">
        <w:trPr>
          <w:jc w:val="center"/>
        </w:trPr>
        <w:tc>
          <w:tcPr>
            <w:tcW w:w="1384" w:type="dxa"/>
          </w:tcPr>
          <w:p w:rsidR="00AD1E36" w:rsidRPr="001F35DD" w:rsidRDefault="00194CCC" w:rsidP="00F25D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к у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редит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</w:t>
            </w:r>
            <w:r w:rsidR="00E66502"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</w:t>
            </w:r>
            <w:r w:rsidR="00E66502"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66502"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стникам и орг</w:t>
            </w:r>
            <w:r w:rsidR="00E66502"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66502"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управл</w:t>
            </w:r>
            <w:r w:rsidR="00E66502"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66502"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4253" w:type="dxa"/>
          </w:tcPr>
          <w:p w:rsidR="00A3504A" w:rsidRPr="001F35DD" w:rsidRDefault="00A3504A" w:rsidP="00F25D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соответствии с </w:t>
            </w:r>
            <w:r w:rsidR="001A78EF"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ФЗ «О банках и банковской деятельности»</w:t>
            </w:r>
            <w:r w:rsidR="00D87AED"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D1E36" w:rsidRPr="001F35DD" w:rsidRDefault="00486B55" w:rsidP="00F25D01">
            <w:pPr>
              <w:pStyle w:val="a3"/>
              <w:numPr>
                <w:ilvl w:val="0"/>
                <w:numId w:val="15"/>
              </w:numPr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Учредитель кредитной орг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низации - юридическое лицо должен иметь устойчивое ф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нансовое положение, дост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точно собственных сре</w:t>
            </w:r>
            <w:proofErr w:type="gramStart"/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дств дл</w:t>
            </w:r>
            <w:proofErr w:type="gramEnd"/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внесения в уставный кап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тал кредитной организации, осуществлять деятельность в течение не менее трех лет и выполнять обязательства п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ред федеральным бюджетом, бюджетом соответствующего субъекта Российской Федер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ции и соответствующим мес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ным бюджетом за последние три года.</w:t>
            </w:r>
          </w:p>
          <w:p w:rsidR="001A78EF" w:rsidRPr="001F35DD" w:rsidRDefault="001A78EF" w:rsidP="00F25D01">
            <w:pPr>
              <w:pStyle w:val="a3"/>
              <w:numPr>
                <w:ilvl w:val="0"/>
                <w:numId w:val="15"/>
              </w:numPr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Лицо, осуществляющее фун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ции члена совета директоров (наблюдательного совета) кредитной организации, и кандидат на указанную дол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ность должны соответствовать требованиям к деловой реп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тации, установле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ным </w:t>
            </w:r>
            <w:hyperlink r:id="rId16" w:anchor="dst832" w:history="1">
              <w:r w:rsidRPr="001F35D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пунктом 1 части первой статьи 16</w:t>
              </w:r>
            </w:hyperlink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настоящего Фед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рального закона, а также кв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лификационным требованиям, устанавливаемым в соответс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вии с федеральными законами.</w:t>
            </w:r>
          </w:p>
        </w:tc>
        <w:tc>
          <w:tcPr>
            <w:tcW w:w="3934" w:type="dxa"/>
          </w:tcPr>
          <w:p w:rsidR="00AD1E36" w:rsidRPr="001F35DD" w:rsidRDefault="00D87AED" w:rsidP="00F25D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соответствии с ФЗ «О </w:t>
            </w:r>
            <w:proofErr w:type="spellStart"/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рофинансовой</w:t>
            </w:r>
            <w:proofErr w:type="spellEnd"/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и </w:t>
            </w:r>
            <w:proofErr w:type="spellStart"/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микрофинансовых</w:t>
            </w:r>
            <w:proofErr w:type="spellEnd"/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5574"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</w:t>
            </w:r>
            <w:r w:rsidR="000F5574"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F5574"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циях»:</w:t>
            </w:r>
          </w:p>
          <w:p w:rsidR="000F5574" w:rsidRPr="001F35DD" w:rsidRDefault="000F5574" w:rsidP="00F25D01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Физическое лицо, име</w:t>
            </w:r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ю</w:t>
            </w:r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щее неснятую или непогаше</w:t>
            </w:r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н</w:t>
            </w:r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ную судимость за преступл</w:t>
            </w:r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е</w:t>
            </w:r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ние в сфере экономической деятельности или преступл</w:t>
            </w:r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е</w:t>
            </w:r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ние против государственной власти, не вправе прямо или косвенно (через подконтрол</w:t>
            </w:r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ь</w:t>
            </w:r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ных ему лиц) самостоятельно или совместно с иными лиц</w:t>
            </w:r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а</w:t>
            </w:r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ми, связанными с ним догов</w:t>
            </w:r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о</w:t>
            </w:r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рами доверительного упра</w:t>
            </w:r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в</w:t>
            </w:r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ления имуществом, и (или) простого товарищества, и (или) поручения, и (или) а</w:t>
            </w:r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к</w:t>
            </w:r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ционерным соглашением, и (или) иным соглашением, предметом которого является осуществление прав</w:t>
            </w:r>
            <w:proofErr w:type="gramEnd"/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, удост</w:t>
            </w:r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о</w:t>
            </w:r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веренных акциями (долями) </w:t>
            </w:r>
            <w:proofErr w:type="spellStart"/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микрокредитной</w:t>
            </w:r>
            <w:proofErr w:type="spellEnd"/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 компании, получать право распоряжения 10 и более процентами гол</w:t>
            </w:r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о</w:t>
            </w:r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сов, приходящихся на гол</w:t>
            </w:r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о</w:t>
            </w:r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сующие акции (доли), соста</w:t>
            </w:r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в</w:t>
            </w:r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ляющие уставный капитал </w:t>
            </w:r>
            <w:proofErr w:type="spellStart"/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микрокредитной</w:t>
            </w:r>
            <w:proofErr w:type="spellEnd"/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 компании.</w:t>
            </w:r>
          </w:p>
          <w:p w:rsidR="000F5574" w:rsidRPr="006B0BEB" w:rsidRDefault="000F5574" w:rsidP="00F25D01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dst286"/>
            <w:bookmarkEnd w:id="12"/>
            <w:proofErr w:type="gramStart"/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Лицо, которое прямо или косвенно (через подконтрол</w:t>
            </w:r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ь</w:t>
            </w:r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ных ему лиц) самостоятельно или совместно с иными лиц</w:t>
            </w:r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а</w:t>
            </w:r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ми, связанными с ним догов</w:t>
            </w:r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о</w:t>
            </w:r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рами доверительного упра</w:t>
            </w:r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в</w:t>
            </w:r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ления имуществом, и (или) простого товарищества, и (или) поручения, и (или) а</w:t>
            </w:r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к</w:t>
            </w:r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ционерным соглашением, и (или) иным соглашением, предметом которого является осуществление прав, удост</w:t>
            </w:r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о</w:t>
            </w:r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веренных акциями (долями) </w:t>
            </w:r>
            <w:proofErr w:type="spellStart"/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микрокредитной</w:t>
            </w:r>
            <w:proofErr w:type="spellEnd"/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 компании, </w:t>
            </w:r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lastRenderedPageBreak/>
              <w:t>получило право распоряжения 10 и более процентами гол</w:t>
            </w:r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о</w:t>
            </w:r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сов, приходящихся на гол</w:t>
            </w:r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о</w:t>
            </w:r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сующие акции (доли</w:t>
            </w:r>
            <w:proofErr w:type="gramEnd"/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), соста</w:t>
            </w:r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в</w:t>
            </w:r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ляющие уставный капитал </w:t>
            </w:r>
            <w:proofErr w:type="spellStart"/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микрокредитной</w:t>
            </w:r>
            <w:proofErr w:type="spellEnd"/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 компании, обязано направить уведомл</w:t>
            </w:r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е</w:t>
            </w:r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proofErr w:type="spellStart"/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микрокредитной</w:t>
            </w:r>
            <w:proofErr w:type="spellEnd"/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 комп</w:t>
            </w:r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а</w:t>
            </w:r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нии и в Банк России в </w:t>
            </w:r>
            <w:hyperlink r:id="rId17" w:anchor="dst0" w:history="1">
              <w:r w:rsidRPr="001F35D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порядке</w:t>
              </w:r>
            </w:hyperlink>
            <w:r w:rsidRPr="001F35D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 и сроки, которые установлены нормативными актами Банка России.</w:t>
            </w:r>
            <w:bookmarkStart w:id="13" w:name="dst287"/>
            <w:bookmarkStart w:id="14" w:name="dst288"/>
            <w:bookmarkEnd w:id="13"/>
            <w:bookmarkEnd w:id="14"/>
          </w:p>
        </w:tc>
      </w:tr>
      <w:tr w:rsidR="00F434DD" w:rsidRPr="001F35DD" w:rsidTr="005C1F61">
        <w:trPr>
          <w:jc w:val="center"/>
        </w:trPr>
        <w:tc>
          <w:tcPr>
            <w:tcW w:w="1384" w:type="dxa"/>
          </w:tcPr>
          <w:p w:rsidR="00AD1E36" w:rsidRPr="001F35DD" w:rsidRDefault="00E66502" w:rsidP="00F25D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Лиценз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ние/включение в спец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альный реестр</w:t>
            </w:r>
          </w:p>
        </w:tc>
        <w:tc>
          <w:tcPr>
            <w:tcW w:w="4253" w:type="dxa"/>
          </w:tcPr>
          <w:p w:rsidR="001A78EF" w:rsidRPr="001F35DD" w:rsidRDefault="001A78EF" w:rsidP="00F25D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35DD">
              <w:rPr>
                <w:rStyle w:val="a7"/>
                <w:b w:val="0"/>
                <w:sz w:val="28"/>
                <w:szCs w:val="28"/>
              </w:rPr>
              <w:t>Кредитные организации подл</w:t>
            </w:r>
            <w:r w:rsidRPr="001F35DD">
              <w:rPr>
                <w:rStyle w:val="a7"/>
                <w:b w:val="0"/>
                <w:sz w:val="28"/>
                <w:szCs w:val="28"/>
              </w:rPr>
              <w:t>е</w:t>
            </w:r>
            <w:r w:rsidRPr="001F35DD">
              <w:rPr>
                <w:rStyle w:val="a7"/>
                <w:b w:val="0"/>
                <w:sz w:val="28"/>
                <w:szCs w:val="28"/>
              </w:rPr>
              <w:t>жат государственной регистр</w:t>
            </w:r>
            <w:r w:rsidRPr="001F35DD">
              <w:rPr>
                <w:rStyle w:val="a7"/>
                <w:b w:val="0"/>
                <w:sz w:val="28"/>
                <w:szCs w:val="28"/>
              </w:rPr>
              <w:t>а</w:t>
            </w:r>
            <w:r w:rsidRPr="001F35DD">
              <w:rPr>
                <w:rStyle w:val="a7"/>
                <w:b w:val="0"/>
                <w:sz w:val="28"/>
                <w:szCs w:val="28"/>
              </w:rPr>
              <w:t>ции</w:t>
            </w:r>
            <w:r w:rsidRPr="001F35DD">
              <w:rPr>
                <w:sz w:val="28"/>
                <w:szCs w:val="28"/>
              </w:rPr>
              <w:t> в соответствии с федерал</w:t>
            </w:r>
            <w:r w:rsidRPr="001F35DD">
              <w:rPr>
                <w:sz w:val="28"/>
                <w:szCs w:val="28"/>
              </w:rPr>
              <w:t>ь</w:t>
            </w:r>
            <w:r w:rsidRPr="001F35DD">
              <w:rPr>
                <w:sz w:val="28"/>
                <w:szCs w:val="28"/>
              </w:rPr>
              <w:t>ным законом «О государстве</w:t>
            </w:r>
            <w:r w:rsidRPr="001F35DD">
              <w:rPr>
                <w:sz w:val="28"/>
                <w:szCs w:val="28"/>
              </w:rPr>
              <w:t>н</w:t>
            </w:r>
            <w:r w:rsidRPr="001F35DD">
              <w:rPr>
                <w:sz w:val="28"/>
                <w:szCs w:val="28"/>
              </w:rPr>
              <w:t>ной регистрации юридических лиц» с учетом установленного федеральным законом «О банках и банковской деятельности» сп</w:t>
            </w:r>
            <w:r w:rsidRPr="001F35DD">
              <w:rPr>
                <w:sz w:val="28"/>
                <w:szCs w:val="28"/>
              </w:rPr>
              <w:t>е</w:t>
            </w:r>
            <w:r w:rsidRPr="001F35DD">
              <w:rPr>
                <w:sz w:val="28"/>
                <w:szCs w:val="28"/>
              </w:rPr>
              <w:t>циального порядка государс</w:t>
            </w:r>
            <w:r w:rsidRPr="001F35DD">
              <w:rPr>
                <w:sz w:val="28"/>
                <w:szCs w:val="28"/>
              </w:rPr>
              <w:t>т</w:t>
            </w:r>
            <w:r w:rsidRPr="001F35DD">
              <w:rPr>
                <w:sz w:val="28"/>
                <w:szCs w:val="28"/>
              </w:rPr>
              <w:t>венной регистрации кредитных организаций.</w:t>
            </w:r>
          </w:p>
          <w:p w:rsidR="00AD1E36" w:rsidRPr="001F35DD" w:rsidRDefault="001A78EF" w:rsidP="00F25D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35DD">
              <w:rPr>
                <w:sz w:val="28"/>
                <w:szCs w:val="28"/>
              </w:rPr>
              <w:t>Решение о государственной р</w:t>
            </w:r>
            <w:r w:rsidRPr="001F35DD">
              <w:rPr>
                <w:sz w:val="28"/>
                <w:szCs w:val="28"/>
              </w:rPr>
              <w:t>е</w:t>
            </w:r>
            <w:r w:rsidRPr="001F35DD">
              <w:rPr>
                <w:sz w:val="28"/>
                <w:szCs w:val="28"/>
              </w:rPr>
              <w:t>гистрации </w:t>
            </w:r>
            <w:hyperlink r:id="rId18" w:tooltip="Кредитная организация" w:history="1">
              <w:r w:rsidRPr="001F35DD">
                <w:rPr>
                  <w:rStyle w:val="a6"/>
                  <w:color w:val="auto"/>
                  <w:sz w:val="28"/>
                  <w:szCs w:val="28"/>
                  <w:u w:val="none"/>
                </w:rPr>
                <w:t>кредитной организ</w:t>
              </w:r>
              <w:r w:rsidRPr="001F35DD">
                <w:rPr>
                  <w:rStyle w:val="a6"/>
                  <w:color w:val="auto"/>
                  <w:sz w:val="28"/>
                  <w:szCs w:val="28"/>
                  <w:u w:val="none"/>
                </w:rPr>
                <w:t>а</w:t>
              </w:r>
              <w:r w:rsidRPr="001F35DD">
                <w:rPr>
                  <w:rStyle w:val="a6"/>
                  <w:color w:val="auto"/>
                  <w:sz w:val="28"/>
                  <w:szCs w:val="28"/>
                  <w:u w:val="none"/>
                </w:rPr>
                <w:t>ции</w:t>
              </w:r>
            </w:hyperlink>
            <w:r w:rsidRPr="001F35DD">
              <w:rPr>
                <w:sz w:val="28"/>
                <w:szCs w:val="28"/>
              </w:rPr>
              <w:t> принимается Банком России. Внесение в Единый государс</w:t>
            </w:r>
            <w:r w:rsidRPr="001F35DD">
              <w:rPr>
                <w:sz w:val="28"/>
                <w:szCs w:val="28"/>
              </w:rPr>
              <w:t>т</w:t>
            </w:r>
            <w:r w:rsidRPr="001F35DD">
              <w:rPr>
                <w:sz w:val="28"/>
                <w:szCs w:val="28"/>
              </w:rPr>
              <w:t>венный реестр юридических лиц сведений о создании, реорган</w:t>
            </w:r>
            <w:r w:rsidRPr="001F35DD">
              <w:rPr>
                <w:sz w:val="28"/>
                <w:szCs w:val="28"/>
              </w:rPr>
              <w:t>и</w:t>
            </w:r>
            <w:r w:rsidRPr="001F35DD">
              <w:rPr>
                <w:sz w:val="28"/>
                <w:szCs w:val="28"/>
              </w:rPr>
              <w:t>зации и ликвидации кредитных организаций, а также иных пр</w:t>
            </w:r>
            <w:r w:rsidRPr="001F35DD">
              <w:rPr>
                <w:sz w:val="28"/>
                <w:szCs w:val="28"/>
              </w:rPr>
              <w:t>е</w:t>
            </w:r>
            <w:r w:rsidRPr="001F35DD">
              <w:rPr>
                <w:sz w:val="28"/>
                <w:szCs w:val="28"/>
              </w:rPr>
              <w:t>дусмотренных федеральными з</w:t>
            </w:r>
            <w:r w:rsidRPr="001F35DD">
              <w:rPr>
                <w:sz w:val="28"/>
                <w:szCs w:val="28"/>
              </w:rPr>
              <w:t>а</w:t>
            </w:r>
            <w:r w:rsidRPr="001F35DD">
              <w:rPr>
                <w:sz w:val="28"/>
                <w:szCs w:val="28"/>
              </w:rPr>
              <w:t>конами сведений осуществляется уполномоченным регистриру</w:t>
            </w:r>
            <w:r w:rsidRPr="001F35DD">
              <w:rPr>
                <w:sz w:val="28"/>
                <w:szCs w:val="28"/>
              </w:rPr>
              <w:t>ю</w:t>
            </w:r>
            <w:r w:rsidRPr="001F35DD">
              <w:rPr>
                <w:sz w:val="28"/>
                <w:szCs w:val="28"/>
              </w:rPr>
              <w:t>щим органом на основании р</w:t>
            </w:r>
            <w:r w:rsidRPr="001F35DD">
              <w:rPr>
                <w:sz w:val="28"/>
                <w:szCs w:val="28"/>
              </w:rPr>
              <w:t>е</w:t>
            </w:r>
            <w:r w:rsidRPr="001F35DD">
              <w:rPr>
                <w:sz w:val="28"/>
                <w:szCs w:val="28"/>
              </w:rPr>
              <w:t>шения Банка России о соответс</w:t>
            </w:r>
            <w:r w:rsidRPr="001F35DD">
              <w:rPr>
                <w:sz w:val="28"/>
                <w:szCs w:val="28"/>
              </w:rPr>
              <w:t>т</w:t>
            </w:r>
            <w:r w:rsidRPr="001F35DD">
              <w:rPr>
                <w:sz w:val="28"/>
                <w:szCs w:val="28"/>
              </w:rPr>
              <w:t>вующей государственной рег</w:t>
            </w:r>
            <w:r w:rsidRPr="001F35DD">
              <w:rPr>
                <w:sz w:val="28"/>
                <w:szCs w:val="28"/>
              </w:rPr>
              <w:t>и</w:t>
            </w:r>
            <w:r w:rsidRPr="001F35DD">
              <w:rPr>
                <w:sz w:val="28"/>
                <w:szCs w:val="28"/>
              </w:rPr>
              <w:t>страции.</w:t>
            </w:r>
          </w:p>
        </w:tc>
        <w:tc>
          <w:tcPr>
            <w:tcW w:w="3934" w:type="dxa"/>
          </w:tcPr>
          <w:p w:rsidR="00AD1E36" w:rsidRPr="001F35DD" w:rsidRDefault="006C14CF" w:rsidP="00F25D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DD">
              <w:rPr>
                <w:rFonts w:ascii="Times New Roman" w:hAnsi="Times New Roman" w:cs="Times New Roman"/>
                <w:sz w:val="28"/>
                <w:szCs w:val="28"/>
              </w:rPr>
              <w:t>Сначала осуществляется аудит учредительной документации вашего предприятия. Далее комплектуется комплект д</w:t>
            </w:r>
            <w:r w:rsidRPr="001F35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35DD">
              <w:rPr>
                <w:rFonts w:ascii="Times New Roman" w:hAnsi="Times New Roman" w:cs="Times New Roman"/>
                <w:sz w:val="28"/>
                <w:szCs w:val="28"/>
              </w:rPr>
              <w:t xml:space="preserve">кументов для передачи его в Центральный Банк РФ. Через две недели ваша </w:t>
            </w:r>
            <w:proofErr w:type="spellStart"/>
            <w:r w:rsidRPr="001F35DD">
              <w:rPr>
                <w:rFonts w:ascii="Times New Roman" w:hAnsi="Times New Roman" w:cs="Times New Roman"/>
                <w:sz w:val="28"/>
                <w:szCs w:val="28"/>
              </w:rPr>
              <w:t>микрофина</w:t>
            </w:r>
            <w:r w:rsidRPr="001F35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F35DD">
              <w:rPr>
                <w:rFonts w:ascii="Times New Roman" w:hAnsi="Times New Roman" w:cs="Times New Roman"/>
                <w:sz w:val="28"/>
                <w:szCs w:val="28"/>
              </w:rPr>
              <w:t>совая</w:t>
            </w:r>
            <w:proofErr w:type="spellEnd"/>
            <w:r w:rsidRPr="001F35D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вносится в реестр, о чем говорит пол</w:t>
            </w:r>
            <w:r w:rsidRPr="001F35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35DD">
              <w:rPr>
                <w:rFonts w:ascii="Times New Roman" w:hAnsi="Times New Roman" w:cs="Times New Roman"/>
                <w:sz w:val="28"/>
                <w:szCs w:val="28"/>
              </w:rPr>
              <w:t>чаемый вами документ-свидетельство о регистрации. Однако может быть и обра</w:t>
            </w:r>
            <w:r w:rsidRPr="001F35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F35DD">
              <w:rPr>
                <w:rFonts w:ascii="Times New Roman" w:hAnsi="Times New Roman" w:cs="Times New Roman"/>
                <w:sz w:val="28"/>
                <w:szCs w:val="28"/>
              </w:rPr>
              <w:t>ная ситуация, когда госуда</w:t>
            </w:r>
            <w:r w:rsidRPr="001F35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F35DD">
              <w:rPr>
                <w:rFonts w:ascii="Times New Roman" w:hAnsi="Times New Roman" w:cs="Times New Roman"/>
                <w:sz w:val="28"/>
                <w:szCs w:val="28"/>
              </w:rPr>
              <w:t>ственный орган отказывает о внесении в реестр. Это случ</w:t>
            </w:r>
            <w:r w:rsidRPr="001F35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35DD">
              <w:rPr>
                <w:rFonts w:ascii="Times New Roman" w:hAnsi="Times New Roman" w:cs="Times New Roman"/>
                <w:sz w:val="28"/>
                <w:szCs w:val="28"/>
              </w:rPr>
              <w:t>ется, когда документы орган</w:t>
            </w:r>
            <w:r w:rsidRPr="001F35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35DD">
              <w:rPr>
                <w:rFonts w:ascii="Times New Roman" w:hAnsi="Times New Roman" w:cs="Times New Roman"/>
                <w:sz w:val="28"/>
                <w:szCs w:val="28"/>
              </w:rPr>
              <w:t>зации находятся не в полном порядке или по иным прич</w:t>
            </w:r>
            <w:r w:rsidRPr="001F35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35DD">
              <w:rPr>
                <w:rFonts w:ascii="Times New Roman" w:hAnsi="Times New Roman" w:cs="Times New Roman"/>
                <w:sz w:val="28"/>
                <w:szCs w:val="28"/>
              </w:rPr>
              <w:t>нам.</w:t>
            </w:r>
          </w:p>
        </w:tc>
      </w:tr>
      <w:tr w:rsidR="00F434DD" w:rsidRPr="001F35DD" w:rsidTr="005C1F61">
        <w:trPr>
          <w:jc w:val="center"/>
        </w:trPr>
        <w:tc>
          <w:tcPr>
            <w:tcW w:w="1384" w:type="dxa"/>
          </w:tcPr>
          <w:p w:rsidR="00AD1E36" w:rsidRPr="001F35DD" w:rsidRDefault="00444980" w:rsidP="00F25D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66502"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тчё</w:t>
            </w:r>
            <w:r w:rsidR="00E66502"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E66502" w:rsidRPr="001F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4253" w:type="dxa"/>
          </w:tcPr>
          <w:p w:rsidR="00AD1E36" w:rsidRPr="001F35DD" w:rsidRDefault="00444980" w:rsidP="00F25D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Кредитная организация соста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ляет и представляет в Банк Ро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сии отчетность о своей деятел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ности по формам, в </w:t>
            </w:r>
            <w:r w:rsidRPr="001F35DD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и сроки, которые устанавливаются Банком России. Головная кр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дитная организация банковской группы по формам, в </w:t>
            </w:r>
            <w:hyperlink r:id="rId19" w:anchor="dst0" w:history="1">
              <w:r w:rsidRPr="001F35D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порядке</w:t>
              </w:r>
            </w:hyperlink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и сроки, которые определяются Банком России, составляет и представляет в Банк России о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четность, необходимую для ос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ществления надзора за креди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ными организациями на конс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лидированной основе, а также иную информацию о деятельн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 банковской группы в соо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ветствии с перечнем, устано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1F3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ленным Советом директоров Банка России.</w:t>
            </w:r>
          </w:p>
        </w:tc>
        <w:tc>
          <w:tcPr>
            <w:tcW w:w="3934" w:type="dxa"/>
          </w:tcPr>
          <w:p w:rsidR="004E0CAB" w:rsidRDefault="0075382D" w:rsidP="00F25D01">
            <w:pPr>
              <w:pStyle w:val="a4"/>
              <w:shd w:val="clear" w:color="auto" w:fill="FFFFFF"/>
              <w:spacing w:after="300" w:afterAutospacing="0"/>
              <w:jc w:val="both"/>
              <w:rPr>
                <w:sz w:val="28"/>
                <w:szCs w:val="28"/>
              </w:rPr>
            </w:pPr>
            <w:r w:rsidRPr="001F35DD">
              <w:rPr>
                <w:sz w:val="28"/>
                <w:szCs w:val="28"/>
              </w:rPr>
              <w:lastRenderedPageBreak/>
              <w:t>МФО обязаны представлять в Банк Росс</w:t>
            </w:r>
            <w:proofErr w:type="gramStart"/>
            <w:r w:rsidRPr="001F35DD">
              <w:rPr>
                <w:sz w:val="28"/>
                <w:szCs w:val="28"/>
              </w:rPr>
              <w:t>ии ау</w:t>
            </w:r>
            <w:proofErr w:type="gramEnd"/>
            <w:r w:rsidRPr="001F35DD">
              <w:rPr>
                <w:sz w:val="28"/>
                <w:szCs w:val="28"/>
              </w:rPr>
              <w:t>диторское з</w:t>
            </w:r>
            <w:r w:rsidRPr="001F35DD">
              <w:rPr>
                <w:sz w:val="28"/>
                <w:szCs w:val="28"/>
              </w:rPr>
              <w:t>а</w:t>
            </w:r>
            <w:r w:rsidRPr="001F35DD">
              <w:rPr>
                <w:sz w:val="28"/>
                <w:szCs w:val="28"/>
              </w:rPr>
              <w:t>ключение о годовой бухга</w:t>
            </w:r>
            <w:r w:rsidRPr="001F35DD">
              <w:rPr>
                <w:sz w:val="28"/>
                <w:szCs w:val="28"/>
              </w:rPr>
              <w:t>л</w:t>
            </w:r>
            <w:r w:rsidRPr="001F35DD">
              <w:rPr>
                <w:sz w:val="28"/>
                <w:szCs w:val="28"/>
              </w:rPr>
              <w:t>терской (финансовой) отче</w:t>
            </w:r>
            <w:r w:rsidRPr="001F35DD">
              <w:rPr>
                <w:sz w:val="28"/>
                <w:szCs w:val="28"/>
              </w:rPr>
              <w:t>т</w:t>
            </w:r>
            <w:r w:rsidRPr="001F35DD">
              <w:rPr>
                <w:sz w:val="28"/>
                <w:szCs w:val="28"/>
              </w:rPr>
              <w:t>ности. При этом бухгалте</w:t>
            </w:r>
            <w:r w:rsidRPr="001F35DD">
              <w:rPr>
                <w:sz w:val="28"/>
                <w:szCs w:val="28"/>
              </w:rPr>
              <w:t>р</w:t>
            </w:r>
            <w:r w:rsidRPr="001F35DD">
              <w:rPr>
                <w:sz w:val="28"/>
                <w:szCs w:val="28"/>
              </w:rPr>
              <w:t xml:space="preserve">ская (финансовая) отчетность </w:t>
            </w:r>
            <w:r w:rsidRPr="001F35DD">
              <w:rPr>
                <w:sz w:val="28"/>
                <w:szCs w:val="28"/>
              </w:rPr>
              <w:lastRenderedPageBreak/>
              <w:t>и аудиторское заключение о годовой бухгалтерской (ф</w:t>
            </w:r>
            <w:r w:rsidRPr="001F35DD">
              <w:rPr>
                <w:sz w:val="28"/>
                <w:szCs w:val="28"/>
              </w:rPr>
              <w:t>и</w:t>
            </w:r>
            <w:r w:rsidRPr="001F35DD">
              <w:rPr>
                <w:sz w:val="28"/>
                <w:szCs w:val="28"/>
              </w:rPr>
              <w:t>нансовой) отчетности МФО подлежат раскрытию в поря</w:t>
            </w:r>
            <w:r w:rsidRPr="001F35DD">
              <w:rPr>
                <w:sz w:val="28"/>
                <w:szCs w:val="28"/>
              </w:rPr>
              <w:t>д</w:t>
            </w:r>
            <w:r w:rsidRPr="001F35DD">
              <w:rPr>
                <w:sz w:val="28"/>
                <w:szCs w:val="28"/>
              </w:rPr>
              <w:t>ке и в сроки, которые устано</w:t>
            </w:r>
            <w:r w:rsidRPr="001F35DD">
              <w:rPr>
                <w:sz w:val="28"/>
                <w:szCs w:val="28"/>
              </w:rPr>
              <w:t>в</w:t>
            </w:r>
            <w:r w:rsidRPr="001F35DD">
              <w:rPr>
                <w:sz w:val="28"/>
                <w:szCs w:val="28"/>
              </w:rPr>
              <w:t>лены нормативным актом Банка России (п.5 ст.15 Закона №151-ФЗ).</w:t>
            </w:r>
            <w:r w:rsidR="004E0CAB">
              <w:rPr>
                <w:sz w:val="28"/>
                <w:szCs w:val="28"/>
              </w:rPr>
              <w:t xml:space="preserve"> </w:t>
            </w:r>
          </w:p>
          <w:p w:rsidR="0075382D" w:rsidRPr="001F35DD" w:rsidRDefault="0075382D" w:rsidP="00F25D01">
            <w:pPr>
              <w:pStyle w:val="a4"/>
              <w:shd w:val="clear" w:color="auto" w:fill="FFFFFF"/>
              <w:spacing w:after="300" w:afterAutospacing="0"/>
              <w:jc w:val="both"/>
              <w:rPr>
                <w:sz w:val="28"/>
                <w:szCs w:val="28"/>
              </w:rPr>
            </w:pPr>
            <w:r w:rsidRPr="001F35DD">
              <w:rPr>
                <w:sz w:val="28"/>
                <w:szCs w:val="28"/>
              </w:rPr>
              <w:t>Кроме того, МФО предста</w:t>
            </w:r>
            <w:r w:rsidRPr="001F35DD">
              <w:rPr>
                <w:sz w:val="28"/>
                <w:szCs w:val="28"/>
              </w:rPr>
              <w:t>в</w:t>
            </w:r>
            <w:r w:rsidRPr="001F35DD">
              <w:rPr>
                <w:sz w:val="28"/>
                <w:szCs w:val="28"/>
              </w:rPr>
              <w:t>ляют налоговую, бухгалте</w:t>
            </w:r>
            <w:r w:rsidRPr="001F35DD">
              <w:rPr>
                <w:sz w:val="28"/>
                <w:szCs w:val="28"/>
              </w:rPr>
              <w:t>р</w:t>
            </w:r>
            <w:r w:rsidRPr="001F35DD">
              <w:rPr>
                <w:sz w:val="28"/>
                <w:szCs w:val="28"/>
              </w:rPr>
              <w:t>скую, пенсионную, статист</w:t>
            </w:r>
            <w:r w:rsidRPr="001F35DD">
              <w:rPr>
                <w:sz w:val="28"/>
                <w:szCs w:val="28"/>
              </w:rPr>
              <w:t>и</w:t>
            </w:r>
            <w:r w:rsidRPr="001F35DD">
              <w:rPr>
                <w:sz w:val="28"/>
                <w:szCs w:val="28"/>
              </w:rPr>
              <w:t>ческую отчетность в устано</w:t>
            </w:r>
            <w:r w:rsidRPr="001F35DD">
              <w:rPr>
                <w:sz w:val="28"/>
                <w:szCs w:val="28"/>
              </w:rPr>
              <w:t>в</w:t>
            </w:r>
            <w:r w:rsidRPr="001F35DD">
              <w:rPr>
                <w:sz w:val="28"/>
                <w:szCs w:val="28"/>
              </w:rPr>
              <w:t xml:space="preserve">ленном порядке. А в </w:t>
            </w:r>
            <w:proofErr w:type="spellStart"/>
            <w:r w:rsidRPr="001F35DD">
              <w:rPr>
                <w:sz w:val="28"/>
                <w:szCs w:val="28"/>
              </w:rPr>
              <w:t>Росфи</w:t>
            </w:r>
            <w:r w:rsidRPr="001F35DD">
              <w:rPr>
                <w:sz w:val="28"/>
                <w:szCs w:val="28"/>
              </w:rPr>
              <w:t>н</w:t>
            </w:r>
            <w:r w:rsidRPr="001F35DD">
              <w:rPr>
                <w:sz w:val="28"/>
                <w:szCs w:val="28"/>
              </w:rPr>
              <w:t>мониторинг</w:t>
            </w:r>
            <w:proofErr w:type="spellEnd"/>
            <w:r w:rsidRPr="001F35DD">
              <w:rPr>
                <w:sz w:val="28"/>
                <w:szCs w:val="28"/>
              </w:rPr>
              <w:t xml:space="preserve"> МФО предста</w:t>
            </w:r>
            <w:r w:rsidRPr="001F35DD">
              <w:rPr>
                <w:sz w:val="28"/>
                <w:szCs w:val="28"/>
              </w:rPr>
              <w:t>в</w:t>
            </w:r>
            <w:r w:rsidRPr="001F35DD">
              <w:rPr>
                <w:sz w:val="28"/>
                <w:szCs w:val="28"/>
              </w:rPr>
              <w:t xml:space="preserve">ляют специальную отчетность не реже 1 раза в три месяца (приказ </w:t>
            </w:r>
            <w:proofErr w:type="spellStart"/>
            <w:r w:rsidRPr="001F35DD">
              <w:rPr>
                <w:sz w:val="28"/>
                <w:szCs w:val="28"/>
              </w:rPr>
              <w:t>Росфинмониторинга</w:t>
            </w:r>
            <w:proofErr w:type="spellEnd"/>
            <w:r w:rsidRPr="001F35DD">
              <w:rPr>
                <w:sz w:val="28"/>
                <w:szCs w:val="28"/>
              </w:rPr>
              <w:t xml:space="preserve"> от 22.04.2015 г. №110, письмо ЦБ РФ от 31.12.2014 г. №238-Т).</w:t>
            </w:r>
          </w:p>
          <w:p w:rsidR="00AD1E36" w:rsidRPr="001F35DD" w:rsidRDefault="00AD1E36" w:rsidP="00F25D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3B0F" w:rsidRPr="001F35DD" w:rsidRDefault="00445771" w:rsidP="00F25D01">
      <w:pPr>
        <w:spacing w:after="0" w:line="276" w:lineRule="auto"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Вывод: </w:t>
      </w:r>
      <w:r w:rsidR="00017260" w:rsidRPr="001F35DD">
        <w:rPr>
          <w:rFonts w:ascii="Times New Roman" w:hAnsi="Times New Roman" w:cs="Times New Roman"/>
          <w:sz w:val="28"/>
          <w:szCs w:val="28"/>
          <w:shd w:val="clear" w:color="auto" w:fill="FFFFFF"/>
        </w:rPr>
        <w:t>МФО и кредитные организации являются финансовыми орган</w:t>
      </w:r>
      <w:r w:rsidR="00017260" w:rsidRPr="001F35D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17260" w:rsidRPr="001F3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зациями, однако различны по своей структуре, форме работы и клиентской базы. Процедура кредитования в </w:t>
      </w:r>
      <w:proofErr w:type="spellStart"/>
      <w:r w:rsidR="00017260" w:rsidRPr="001F35DD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микрофинансовой</w:t>
      </w:r>
      <w:proofErr w:type="spellEnd"/>
      <w:r w:rsidR="00017260" w:rsidRPr="001F3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 гораздо проще чем в банках, поскольку проверка кредитоспособности заемщика в большинстве случаев не осуществляется, таким </w:t>
      </w:r>
      <w:proofErr w:type="gramStart"/>
      <w:r w:rsidR="00017260" w:rsidRPr="001F35DD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образом</w:t>
      </w:r>
      <w:proofErr w:type="gramEnd"/>
      <w:r w:rsidR="00017260" w:rsidRPr="001F3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увеличиваются ри</w:t>
      </w:r>
      <w:r w:rsidR="00017260" w:rsidRPr="001F35D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17260" w:rsidRPr="001F3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 </w:t>
      </w:r>
      <w:proofErr w:type="spellStart"/>
      <w:r w:rsidR="00017260" w:rsidRPr="001F35DD">
        <w:rPr>
          <w:rFonts w:ascii="Times New Roman" w:hAnsi="Times New Roman" w:cs="Times New Roman"/>
          <w:sz w:val="28"/>
          <w:szCs w:val="28"/>
          <w:shd w:val="clear" w:color="auto" w:fill="FFFFFF"/>
        </w:rPr>
        <w:t>невозврата</w:t>
      </w:r>
      <w:proofErr w:type="spellEnd"/>
      <w:r w:rsidR="00017260" w:rsidRPr="001F3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денежных средств. В </w:t>
      </w:r>
      <w:proofErr w:type="spellStart"/>
      <w:r w:rsidR="00017260" w:rsidRPr="001F35DD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микрофинансовой</w:t>
      </w:r>
      <w:proofErr w:type="spellEnd"/>
      <w:r w:rsidR="00017260" w:rsidRPr="001F3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 займы выдают чаще всего пенсионерам, студентам, людям без кредитной истории, а также тем заемщикам, кто в прошлом испортил свою кредитную историю просрочками и хотел бы исправить свою финансовую репутацию.</w:t>
      </w:r>
    </w:p>
    <w:p w:rsidR="00F82024" w:rsidRPr="001F35DD" w:rsidRDefault="009F679D" w:rsidP="00F25D01">
      <w:pPr>
        <w:pStyle w:val="a3"/>
        <w:numPr>
          <w:ilvl w:val="1"/>
          <w:numId w:val="15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формирования и использования </w:t>
      </w:r>
      <w:proofErr w:type="gramStart"/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системы обяз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страхования вкладов физических лиц</w:t>
      </w:r>
      <w:proofErr w:type="gramEnd"/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банках</w:t>
      </w:r>
    </w:p>
    <w:p w:rsidR="00790272" w:rsidRPr="001F35DD" w:rsidRDefault="00790272" w:rsidP="00F25D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5DD">
        <w:rPr>
          <w:rFonts w:ascii="Times New Roman" w:hAnsi="Times New Roman" w:cs="Times New Roman"/>
          <w:sz w:val="28"/>
          <w:szCs w:val="28"/>
        </w:rPr>
        <w:t>Страхование вкладов физических лиц является разновидностью обязательн</w:t>
      </w:r>
      <w:r w:rsidRPr="001F35DD">
        <w:rPr>
          <w:rFonts w:ascii="Times New Roman" w:hAnsi="Times New Roman" w:cs="Times New Roman"/>
          <w:sz w:val="28"/>
          <w:szCs w:val="28"/>
        </w:rPr>
        <w:t>о</w:t>
      </w:r>
      <w:r w:rsidRPr="001F35DD">
        <w:rPr>
          <w:rFonts w:ascii="Times New Roman" w:hAnsi="Times New Roman" w:cs="Times New Roman"/>
          <w:sz w:val="28"/>
          <w:szCs w:val="28"/>
        </w:rPr>
        <w:t>го страхования, поскольку п. 1 ст. 935 ГК предусматривает, что законом на указанных в нем лиц может быть возложена обязанность страховать имущ</w:t>
      </w:r>
      <w:r w:rsidRPr="001F35DD">
        <w:rPr>
          <w:rFonts w:ascii="Times New Roman" w:hAnsi="Times New Roman" w:cs="Times New Roman"/>
          <w:sz w:val="28"/>
          <w:szCs w:val="28"/>
        </w:rPr>
        <w:t>е</w:t>
      </w:r>
      <w:r w:rsidRPr="001F35DD">
        <w:rPr>
          <w:rFonts w:ascii="Times New Roman" w:hAnsi="Times New Roman" w:cs="Times New Roman"/>
          <w:sz w:val="28"/>
          <w:szCs w:val="28"/>
        </w:rPr>
        <w:t>ство других определенных в законе лиц на случай причинения вреда их им</w:t>
      </w:r>
      <w:r w:rsidRPr="001F35DD">
        <w:rPr>
          <w:rFonts w:ascii="Times New Roman" w:hAnsi="Times New Roman" w:cs="Times New Roman"/>
          <w:sz w:val="28"/>
          <w:szCs w:val="28"/>
        </w:rPr>
        <w:t>у</w:t>
      </w:r>
      <w:r w:rsidRPr="001F35DD">
        <w:rPr>
          <w:rFonts w:ascii="Times New Roman" w:hAnsi="Times New Roman" w:cs="Times New Roman"/>
          <w:sz w:val="28"/>
          <w:szCs w:val="28"/>
        </w:rPr>
        <w:t>ществу. Данное страхование является специальным видом страхования. С</w:t>
      </w:r>
      <w:r w:rsidRPr="001F35DD">
        <w:rPr>
          <w:rFonts w:ascii="Times New Roman" w:hAnsi="Times New Roman" w:cs="Times New Roman"/>
          <w:sz w:val="28"/>
          <w:szCs w:val="28"/>
        </w:rPr>
        <w:t>о</w:t>
      </w:r>
      <w:r w:rsidRPr="001F35DD">
        <w:rPr>
          <w:rFonts w:ascii="Times New Roman" w:hAnsi="Times New Roman" w:cs="Times New Roman"/>
          <w:sz w:val="28"/>
          <w:szCs w:val="28"/>
        </w:rPr>
        <w:t>гласно ст. 970 ГК правила, предусмотренные гл. 48 ГК ("Страхование"), пр</w:t>
      </w:r>
      <w:r w:rsidRPr="001F35DD">
        <w:rPr>
          <w:rFonts w:ascii="Times New Roman" w:hAnsi="Times New Roman" w:cs="Times New Roman"/>
          <w:sz w:val="28"/>
          <w:szCs w:val="28"/>
        </w:rPr>
        <w:t>и</w:t>
      </w:r>
      <w:r w:rsidRPr="001F35DD">
        <w:rPr>
          <w:rFonts w:ascii="Times New Roman" w:hAnsi="Times New Roman" w:cs="Times New Roman"/>
          <w:sz w:val="28"/>
          <w:szCs w:val="28"/>
        </w:rPr>
        <w:lastRenderedPageBreak/>
        <w:t>меняются к отношениям по страхованию банковских вкладов постольку, п</w:t>
      </w:r>
      <w:r w:rsidRPr="001F35DD">
        <w:rPr>
          <w:rFonts w:ascii="Times New Roman" w:hAnsi="Times New Roman" w:cs="Times New Roman"/>
          <w:sz w:val="28"/>
          <w:szCs w:val="28"/>
        </w:rPr>
        <w:t>о</w:t>
      </w:r>
      <w:r w:rsidRPr="001F35DD">
        <w:rPr>
          <w:rFonts w:ascii="Times New Roman" w:hAnsi="Times New Roman" w:cs="Times New Roman"/>
          <w:sz w:val="28"/>
          <w:szCs w:val="28"/>
        </w:rPr>
        <w:t>скольку законом об этом виде страхования не установлено иное.</w:t>
      </w:r>
    </w:p>
    <w:p w:rsidR="00790272" w:rsidRPr="001F35DD" w:rsidRDefault="00790272" w:rsidP="00F25D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5DD">
        <w:rPr>
          <w:rFonts w:ascii="Times New Roman" w:hAnsi="Times New Roman" w:cs="Times New Roman"/>
          <w:sz w:val="28"/>
          <w:szCs w:val="28"/>
        </w:rPr>
        <w:t>23 декабря 2003 г. был принят Закон о страховании вкладов, послуживший основой для формирования системы страхования вкладов физических лиц в Российской Федерации. Данным Законом установлены правовые, финанс</w:t>
      </w:r>
      <w:r w:rsidRPr="001F35DD">
        <w:rPr>
          <w:rFonts w:ascii="Times New Roman" w:hAnsi="Times New Roman" w:cs="Times New Roman"/>
          <w:sz w:val="28"/>
          <w:szCs w:val="28"/>
        </w:rPr>
        <w:t>о</w:t>
      </w:r>
      <w:r w:rsidRPr="001F35DD">
        <w:rPr>
          <w:rFonts w:ascii="Times New Roman" w:hAnsi="Times New Roman" w:cs="Times New Roman"/>
          <w:sz w:val="28"/>
          <w:szCs w:val="28"/>
        </w:rPr>
        <w:t xml:space="preserve">вые и организационные основы </w:t>
      </w:r>
      <w:proofErr w:type="gramStart"/>
      <w:r w:rsidRPr="001F35DD">
        <w:rPr>
          <w:rFonts w:ascii="Times New Roman" w:hAnsi="Times New Roman" w:cs="Times New Roman"/>
          <w:sz w:val="28"/>
          <w:szCs w:val="28"/>
        </w:rPr>
        <w:t>функционирования системы обязательного страхования вкладов физических лиц</w:t>
      </w:r>
      <w:proofErr w:type="gramEnd"/>
      <w:r w:rsidRPr="001F35DD">
        <w:rPr>
          <w:rFonts w:ascii="Times New Roman" w:hAnsi="Times New Roman" w:cs="Times New Roman"/>
          <w:sz w:val="28"/>
          <w:szCs w:val="28"/>
        </w:rPr>
        <w:t xml:space="preserve"> в банках РФ, компетенция, порядок о</w:t>
      </w:r>
      <w:r w:rsidRPr="001F35DD">
        <w:rPr>
          <w:rFonts w:ascii="Times New Roman" w:hAnsi="Times New Roman" w:cs="Times New Roman"/>
          <w:sz w:val="28"/>
          <w:szCs w:val="28"/>
        </w:rPr>
        <w:t>б</w:t>
      </w:r>
      <w:r w:rsidRPr="001F35DD">
        <w:rPr>
          <w:rFonts w:ascii="Times New Roman" w:hAnsi="Times New Roman" w:cs="Times New Roman"/>
          <w:sz w:val="28"/>
          <w:szCs w:val="28"/>
        </w:rPr>
        <w:t>разования и деятельности организации, осуществляющей функции по обяз</w:t>
      </w:r>
      <w:r w:rsidRPr="001F35DD">
        <w:rPr>
          <w:rFonts w:ascii="Times New Roman" w:hAnsi="Times New Roman" w:cs="Times New Roman"/>
          <w:sz w:val="28"/>
          <w:szCs w:val="28"/>
        </w:rPr>
        <w:t>а</w:t>
      </w:r>
      <w:r w:rsidRPr="001F35DD">
        <w:rPr>
          <w:rFonts w:ascii="Times New Roman" w:hAnsi="Times New Roman" w:cs="Times New Roman"/>
          <w:sz w:val="28"/>
          <w:szCs w:val="28"/>
        </w:rPr>
        <w:t>тельному страхованию вкладов, – АСВ, порядок выплаты возмещения по вкладам. Законом о страховании вкладов регулируются отношения между банками РФ, АСВ, Банком России и органами исполнительной власти РФ в сфере отношений по обязательному страхованию вкладов физических лиц в банках.</w:t>
      </w:r>
    </w:p>
    <w:p w:rsidR="00790272" w:rsidRPr="001F35DD" w:rsidRDefault="00790272" w:rsidP="00F25D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5DD">
        <w:rPr>
          <w:rFonts w:ascii="Times New Roman" w:hAnsi="Times New Roman" w:cs="Times New Roman"/>
          <w:sz w:val="28"/>
          <w:szCs w:val="28"/>
        </w:rPr>
        <w:t>Целями Закона о страховании объявлены защита прав и законных интересов вкладчиков банков РФ, укрепление доверия к банковской системе РФ и ст</w:t>
      </w:r>
      <w:r w:rsidRPr="001F35DD">
        <w:rPr>
          <w:rFonts w:ascii="Times New Roman" w:hAnsi="Times New Roman" w:cs="Times New Roman"/>
          <w:sz w:val="28"/>
          <w:szCs w:val="28"/>
        </w:rPr>
        <w:t>и</w:t>
      </w:r>
      <w:r w:rsidRPr="001F35DD">
        <w:rPr>
          <w:rFonts w:ascii="Times New Roman" w:hAnsi="Times New Roman" w:cs="Times New Roman"/>
          <w:sz w:val="28"/>
          <w:szCs w:val="28"/>
        </w:rPr>
        <w:t>мулирование привлечения сбережений населения в банковскую систему РФ, а предметом его регулирования – отношения по созданию и функциониров</w:t>
      </w:r>
      <w:r w:rsidRPr="001F35DD">
        <w:rPr>
          <w:rFonts w:ascii="Times New Roman" w:hAnsi="Times New Roman" w:cs="Times New Roman"/>
          <w:sz w:val="28"/>
          <w:szCs w:val="28"/>
        </w:rPr>
        <w:t>а</w:t>
      </w:r>
      <w:r w:rsidRPr="001F35DD">
        <w:rPr>
          <w:rFonts w:ascii="Times New Roman" w:hAnsi="Times New Roman" w:cs="Times New Roman"/>
          <w:sz w:val="28"/>
          <w:szCs w:val="28"/>
        </w:rPr>
        <w:t>нию системы страхования вкладов, формированию и использованию ее д</w:t>
      </w:r>
      <w:r w:rsidRPr="001F35DD">
        <w:rPr>
          <w:rFonts w:ascii="Times New Roman" w:hAnsi="Times New Roman" w:cs="Times New Roman"/>
          <w:sz w:val="28"/>
          <w:szCs w:val="28"/>
        </w:rPr>
        <w:t>е</w:t>
      </w:r>
      <w:r w:rsidRPr="001F35DD">
        <w:rPr>
          <w:rFonts w:ascii="Times New Roman" w:hAnsi="Times New Roman" w:cs="Times New Roman"/>
          <w:sz w:val="28"/>
          <w:szCs w:val="28"/>
        </w:rPr>
        <w:t>нежного фонда, выплате возмещения по вкладам при наступлении страховых случаев, а также отношения, возникающие в связи</w:t>
      </w:r>
      <w:proofErr w:type="gramEnd"/>
      <w:r w:rsidRPr="001F35DD">
        <w:rPr>
          <w:rFonts w:ascii="Times New Roman" w:hAnsi="Times New Roman" w:cs="Times New Roman"/>
          <w:sz w:val="28"/>
          <w:szCs w:val="28"/>
        </w:rPr>
        <w:t xml:space="preserve"> с осуществлением гос</w:t>
      </w:r>
      <w:r w:rsidRPr="001F35DD">
        <w:rPr>
          <w:rFonts w:ascii="Times New Roman" w:hAnsi="Times New Roman" w:cs="Times New Roman"/>
          <w:sz w:val="28"/>
          <w:szCs w:val="28"/>
        </w:rPr>
        <w:t>у</w:t>
      </w:r>
      <w:r w:rsidRPr="001F35DD">
        <w:rPr>
          <w:rFonts w:ascii="Times New Roman" w:hAnsi="Times New Roman" w:cs="Times New Roman"/>
          <w:sz w:val="28"/>
          <w:szCs w:val="28"/>
        </w:rPr>
        <w:t>дарственного контроля за функционированием системы страхования вкладов, и иные отношения, возникающие в данной сфере (</w:t>
      </w:r>
      <w:proofErr w:type="gramStart"/>
      <w:r w:rsidRPr="001F35D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F35DD">
        <w:rPr>
          <w:rFonts w:ascii="Times New Roman" w:hAnsi="Times New Roman" w:cs="Times New Roman"/>
          <w:sz w:val="28"/>
          <w:szCs w:val="28"/>
        </w:rPr>
        <w:t>. 1 и 2 ст. 1 Закона).</w:t>
      </w:r>
    </w:p>
    <w:p w:rsidR="00790272" w:rsidRPr="001F35DD" w:rsidRDefault="00790272" w:rsidP="00F25D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5DD">
        <w:rPr>
          <w:rFonts w:ascii="Times New Roman" w:hAnsi="Times New Roman" w:cs="Times New Roman"/>
          <w:sz w:val="28"/>
          <w:szCs w:val="28"/>
        </w:rPr>
        <w:t>В ст. 3 Закона о страховании закреплены основные принципы системы стр</w:t>
      </w:r>
      <w:r w:rsidRPr="001F35DD">
        <w:rPr>
          <w:rFonts w:ascii="Times New Roman" w:hAnsi="Times New Roman" w:cs="Times New Roman"/>
          <w:sz w:val="28"/>
          <w:szCs w:val="28"/>
        </w:rPr>
        <w:t>а</w:t>
      </w:r>
      <w:r w:rsidRPr="001F35DD">
        <w:rPr>
          <w:rFonts w:ascii="Times New Roman" w:hAnsi="Times New Roman" w:cs="Times New Roman"/>
          <w:sz w:val="28"/>
          <w:szCs w:val="28"/>
        </w:rPr>
        <w:t>хования вкладов:</w:t>
      </w:r>
    </w:p>
    <w:p w:rsidR="00790272" w:rsidRPr="001F35DD" w:rsidRDefault="00790272" w:rsidP="00F25D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5DD">
        <w:rPr>
          <w:rFonts w:ascii="Times New Roman" w:hAnsi="Times New Roman" w:cs="Times New Roman"/>
          <w:sz w:val="28"/>
          <w:szCs w:val="28"/>
        </w:rPr>
        <w:t>1) обязательность участия банков в системе страхования вкладов;</w:t>
      </w:r>
    </w:p>
    <w:p w:rsidR="00790272" w:rsidRPr="001F35DD" w:rsidRDefault="00790272" w:rsidP="00F25D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5DD">
        <w:rPr>
          <w:rFonts w:ascii="Times New Roman" w:hAnsi="Times New Roman" w:cs="Times New Roman"/>
          <w:sz w:val="28"/>
          <w:szCs w:val="28"/>
        </w:rPr>
        <w:t>2) сокращение рисков наступления неблагоприятных последствий для вкла</w:t>
      </w:r>
      <w:r w:rsidRPr="001F35DD">
        <w:rPr>
          <w:rFonts w:ascii="Times New Roman" w:hAnsi="Times New Roman" w:cs="Times New Roman"/>
          <w:sz w:val="28"/>
          <w:szCs w:val="28"/>
        </w:rPr>
        <w:t>д</w:t>
      </w:r>
      <w:r w:rsidRPr="001F35DD">
        <w:rPr>
          <w:rFonts w:ascii="Times New Roman" w:hAnsi="Times New Roman" w:cs="Times New Roman"/>
          <w:sz w:val="28"/>
          <w:szCs w:val="28"/>
        </w:rPr>
        <w:t>чиков в случае неисполнения банками своих обязательств;</w:t>
      </w:r>
    </w:p>
    <w:p w:rsidR="00790272" w:rsidRPr="001F35DD" w:rsidRDefault="00790272" w:rsidP="00F25D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5DD">
        <w:rPr>
          <w:rFonts w:ascii="Times New Roman" w:hAnsi="Times New Roman" w:cs="Times New Roman"/>
          <w:sz w:val="28"/>
          <w:szCs w:val="28"/>
        </w:rPr>
        <w:t>3) прозрачность деятельности системы страхования вкладов;</w:t>
      </w:r>
    </w:p>
    <w:p w:rsidR="00790272" w:rsidRPr="001F35DD" w:rsidRDefault="00790272" w:rsidP="00F25D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5DD">
        <w:rPr>
          <w:rFonts w:ascii="Times New Roman" w:hAnsi="Times New Roman" w:cs="Times New Roman"/>
          <w:sz w:val="28"/>
          <w:szCs w:val="28"/>
        </w:rPr>
        <w:t>4) накопительный характер формирования фонда обязательного страхования вкладов за счет регулярных страховых взносов банков – участников системы страхования вкладов.</w:t>
      </w:r>
    </w:p>
    <w:p w:rsidR="00790272" w:rsidRPr="001F35DD" w:rsidRDefault="00790272" w:rsidP="00F25D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5DD">
        <w:rPr>
          <w:rFonts w:ascii="Times New Roman" w:hAnsi="Times New Roman" w:cs="Times New Roman"/>
          <w:sz w:val="28"/>
          <w:szCs w:val="28"/>
        </w:rPr>
        <w:t>Данные принципы отражают основные начала системы страхования вкладов, на которых базируется законодательное регулирование отношений в указа</w:t>
      </w:r>
      <w:r w:rsidRPr="001F35DD">
        <w:rPr>
          <w:rFonts w:ascii="Times New Roman" w:hAnsi="Times New Roman" w:cs="Times New Roman"/>
          <w:sz w:val="28"/>
          <w:szCs w:val="28"/>
        </w:rPr>
        <w:t>н</w:t>
      </w:r>
      <w:r w:rsidRPr="001F35DD">
        <w:rPr>
          <w:rFonts w:ascii="Times New Roman" w:hAnsi="Times New Roman" w:cs="Times New Roman"/>
          <w:sz w:val="28"/>
          <w:szCs w:val="28"/>
        </w:rPr>
        <w:t>ной сфере.</w:t>
      </w:r>
    </w:p>
    <w:p w:rsidR="00790272" w:rsidRPr="001F35DD" w:rsidRDefault="00790272" w:rsidP="00F25D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5DD">
        <w:rPr>
          <w:rFonts w:ascii="Times New Roman" w:hAnsi="Times New Roman" w:cs="Times New Roman"/>
          <w:sz w:val="28"/>
          <w:szCs w:val="28"/>
        </w:rPr>
        <w:br w:type="page"/>
      </w:r>
    </w:p>
    <w:p w:rsidR="00F82024" w:rsidRPr="001F35DD" w:rsidRDefault="00DE31CC" w:rsidP="00F25D01">
      <w:pPr>
        <w:pStyle w:val="a3"/>
        <w:numPr>
          <w:ilvl w:val="0"/>
          <w:numId w:val="15"/>
        </w:numPr>
        <w:spacing w:before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5DD">
        <w:rPr>
          <w:rFonts w:ascii="Times New Roman" w:hAnsi="Times New Roman" w:cs="Times New Roman"/>
          <w:sz w:val="28"/>
          <w:szCs w:val="28"/>
        </w:rPr>
        <w:lastRenderedPageBreak/>
        <w:t>РЕШЕНИЕ ЗАДАЧ</w:t>
      </w:r>
    </w:p>
    <w:p w:rsidR="00DE31CC" w:rsidRPr="001F35DD" w:rsidRDefault="00DE31CC" w:rsidP="00F25D01">
      <w:pPr>
        <w:pStyle w:val="a3"/>
        <w:numPr>
          <w:ilvl w:val="1"/>
          <w:numId w:val="23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3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Задача 1.</w:t>
      </w:r>
    </w:p>
    <w:p w:rsidR="00372E35" w:rsidRPr="001F35DD" w:rsidRDefault="00500068" w:rsidP="00F25D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Арбитражный суд оставит решение без изменения, а апелляционную жалобу – без удовлетворения. </w:t>
      </w:r>
      <w:proofErr w:type="gramStart"/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как, в соответствии с</w:t>
      </w:r>
      <w:r w:rsidR="00BC1D04"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2 статьи 14 ФЗ «О в</w:t>
      </w:r>
      <w:r w:rsidR="00BC1D04"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1D04"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лютном регулировании и валютном контроле», </w:t>
      </w:r>
      <w:r w:rsidR="00BC1D04" w:rsidRPr="001F35DD">
        <w:rPr>
          <w:rFonts w:ascii="Times New Roman" w:hAnsi="Times New Roman" w:cs="Times New Roman"/>
          <w:sz w:val="28"/>
          <w:szCs w:val="28"/>
          <w:shd w:val="clear" w:color="auto" w:fill="FFFFFF"/>
        </w:rPr>
        <w:t>Расчеты при осуществлении валютных операций могут производиться юридическими лицами – резиде</w:t>
      </w:r>
      <w:r w:rsidR="00BC1D04" w:rsidRPr="001F35D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C1D04" w:rsidRPr="001F35DD">
        <w:rPr>
          <w:rFonts w:ascii="Times New Roman" w:hAnsi="Times New Roman" w:cs="Times New Roman"/>
          <w:sz w:val="28"/>
          <w:szCs w:val="28"/>
          <w:shd w:val="clear" w:color="auto" w:fill="FFFFFF"/>
        </w:rPr>
        <w:t>тами через счета, открытые в соответствии со </w:t>
      </w:r>
      <w:hyperlink r:id="rId20" w:anchor="dst100161" w:history="1">
        <w:r w:rsidR="00BC1D04" w:rsidRPr="001F35D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12</w:t>
        </w:r>
      </w:hyperlink>
      <w:r w:rsidR="00BC1D04" w:rsidRPr="001F35DD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Фед</w:t>
      </w:r>
      <w:r w:rsidR="00BC1D04" w:rsidRPr="001F35D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C1D04" w:rsidRPr="001F35DD">
        <w:rPr>
          <w:rFonts w:ascii="Times New Roman" w:hAnsi="Times New Roman" w:cs="Times New Roman"/>
          <w:sz w:val="28"/>
          <w:szCs w:val="28"/>
          <w:shd w:val="clear" w:color="auto" w:fill="FFFFFF"/>
        </w:rPr>
        <w:t>рального закона в банках за пределами территории Российской Федерации, за счет средств, зачисленных на эти счета в соответствии с настоящим Фед</w:t>
      </w:r>
      <w:r w:rsidR="00BC1D04" w:rsidRPr="001F35D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C1D04" w:rsidRPr="001F35DD">
        <w:rPr>
          <w:rFonts w:ascii="Times New Roman" w:hAnsi="Times New Roman" w:cs="Times New Roman"/>
          <w:sz w:val="28"/>
          <w:szCs w:val="28"/>
          <w:shd w:val="clear" w:color="auto" w:fill="FFFFFF"/>
        </w:rPr>
        <w:t>ральным законом.</w:t>
      </w:r>
      <w:proofErr w:type="gramEnd"/>
    </w:p>
    <w:p w:rsidR="00DE31CC" w:rsidRPr="001F35DD" w:rsidRDefault="00372E35" w:rsidP="00F25D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DD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 организации, он же иностранный гражданин, которому были в</w:t>
      </w:r>
      <w:r w:rsidRPr="001F35DD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1F3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даны </w:t>
      </w:r>
      <w:r w:rsidR="00BC1D04" w:rsidRPr="001F3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0028"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кассы общества по расходному кассовому ордеру под отчет дене</w:t>
      </w:r>
      <w:r w:rsidR="00EB0028"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EB0028"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средства в размере 1 500 000 рублей, не является юридическим лицом.</w:t>
      </w:r>
    </w:p>
    <w:p w:rsidR="00B8672A" w:rsidRPr="001F35DD" w:rsidRDefault="00EB0028" w:rsidP="00F25D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</w:t>
      </w:r>
      <w:r w:rsidR="00B8672A"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тветствии с частью 1 статьи 15.25 </w:t>
      </w:r>
      <w:proofErr w:type="spellStart"/>
      <w:r w:rsidR="00B8672A"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="00B8672A"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общество привлечено к а</w:t>
      </w:r>
      <w:r w:rsidR="00B8672A"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8672A"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министративной ответственности  в виде штрафа в размере 1 125 000 рублей (</w:t>
      </w:r>
      <w:r w:rsidR="009564CF"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 четвёртых от размера суммы).</w:t>
      </w:r>
    </w:p>
    <w:p w:rsidR="00EB0028" w:rsidRPr="001F35DD" w:rsidRDefault="00EB0028" w:rsidP="00F25D01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CC" w:rsidRPr="001F35DD" w:rsidRDefault="00DE31CC" w:rsidP="00F25D01">
      <w:pPr>
        <w:pStyle w:val="a3"/>
        <w:numPr>
          <w:ilvl w:val="1"/>
          <w:numId w:val="23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2.</w:t>
      </w:r>
    </w:p>
    <w:p w:rsidR="001F35DD" w:rsidRPr="001F35DD" w:rsidRDefault="00500F7D" w:rsidP="00F25D01">
      <w:pPr>
        <w:spacing w:before="240" w:after="0" w:line="276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82F4D"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1 статьи 395 ГК РФ</w:t>
      </w:r>
      <w:r w:rsidR="009C2289"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«Ответственность за неи</w:t>
      </w:r>
      <w:r w:rsidR="009C2289"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C2289"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 денежного обязательства»</w:t>
      </w:r>
      <w:r w:rsidR="00782F4D"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суд должен вынести следующее реш</w:t>
      </w:r>
      <w:r w:rsidR="00782F4D"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2F4D"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F23AB4"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Ответчик </w:t>
      </w:r>
      <w:r w:rsidR="00213DBB"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уплатить 100 000 рублей с процентами за пользо</w:t>
      </w:r>
      <w:r w:rsidR="006F1AB0"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чужими деньгами в размере, </w:t>
      </w:r>
      <w:proofErr w:type="gramStart"/>
      <w:r w:rsidR="006F1AB0"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определяющимся</w:t>
      </w:r>
      <w:proofErr w:type="gramEnd"/>
      <w:r w:rsidR="006F1AB0"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ключевой ставкой Банка Ро</w:t>
      </w:r>
      <w:r w:rsidR="006F1AB0"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F1AB0"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сии, </w:t>
      </w:r>
      <w:r w:rsidR="00101DB4"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составляющей на 17.09.2018 года 7,5%</w:t>
      </w:r>
      <w:r w:rsidR="006F1AB0"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DB4"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7517BF"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7 500 руб.</w:t>
      </w:r>
    </w:p>
    <w:p w:rsidR="001F35DD" w:rsidRPr="001F35DD" w:rsidRDefault="00972266" w:rsidP="00F25D01">
      <w:pPr>
        <w:spacing w:before="240" w:after="0" w:line="276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151 ГК РФ «Компенсация морального вреда», </w:t>
      </w:r>
      <w:r w:rsidR="00AC22C0"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22C0"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C22C0"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ветчик должен уплатить </w:t>
      </w:r>
      <w:r w:rsidR="00D90031"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5 000 до </w:t>
      </w:r>
      <w:r w:rsidR="00A00ADA"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50 000 рублей</w:t>
      </w:r>
      <w:r w:rsidR="006F1AB0"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F4D"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5DD"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(устанавливается судом).</w:t>
      </w:r>
    </w:p>
    <w:p w:rsidR="00B908FF" w:rsidRDefault="004B5515" w:rsidP="00F25D0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395 ГК РФ «Ответственность за неиспо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нение денежного обязательства», ответчик должен </w:t>
      </w:r>
      <w:r w:rsidR="001F35DD"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уплатить расходы на о</w:t>
      </w:r>
      <w:r w:rsidR="001F35DD"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35DD" w:rsidRPr="001F35D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лату услуг представителя в размере 15 000 руб.</w:t>
      </w:r>
      <w:r w:rsidR="00B908F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17260" w:rsidRDefault="00B908FF" w:rsidP="00F25D01">
      <w:pPr>
        <w:pStyle w:val="a3"/>
        <w:numPr>
          <w:ilvl w:val="0"/>
          <w:numId w:val="26"/>
        </w:numPr>
        <w:spacing w:before="240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ВЫВОД</w:t>
      </w:r>
    </w:p>
    <w:p w:rsidR="00B908FF" w:rsidRPr="00F25D01" w:rsidRDefault="00F25D01" w:rsidP="00F25D01">
      <w:pPr>
        <w:pStyle w:val="a3"/>
        <w:spacing w:before="240"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Банковская система России представляет важную сферу национальной эк</w:t>
      </w:r>
      <w:r w:rsidRPr="00F25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25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номики. Будучи связующим звеном рыночных отношений, она оказывает большое воздействие как на </w:t>
      </w:r>
      <w:proofErr w:type="gramStart"/>
      <w:r w:rsidRPr="00F25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экономические процессы</w:t>
      </w:r>
      <w:proofErr w:type="gramEnd"/>
      <w:r w:rsidRPr="00F25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стране, так и на жи</w:t>
      </w:r>
      <w:r w:rsidRPr="00F25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F25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недеятельность общества в целом. Банковская система двухуро</w:t>
      </w:r>
      <w:r w:rsidRPr="00F25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25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невая. Это Центральный банк РФ и коммерческие банки. Необходимость создания двухуровневой системы банков обусловлена противоречивым характером рыночных отношений, которые, с одной стороны, требуют свободы предпр</w:t>
      </w:r>
      <w:r w:rsidRPr="00F25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25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нимательства и распоряжения частными финансовыми средствами, что обе</w:t>
      </w:r>
      <w:r w:rsidRPr="00F25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F25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печивается элементами нижнего уровн</w:t>
      </w:r>
      <w:proofErr w:type="gramStart"/>
      <w:r w:rsidRPr="00F25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я-</w:t>
      </w:r>
      <w:proofErr w:type="gramEnd"/>
      <w:r w:rsidRPr="00F25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комме</w:t>
      </w:r>
      <w:r w:rsidRPr="00F25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F25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ческими банками, а с другой стороны, необходимостью определенного регулирования, что требует особ</w:t>
      </w:r>
      <w:r w:rsidRPr="00F25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25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института в виде центрального банка.</w:t>
      </w:r>
    </w:p>
    <w:sectPr w:rsidR="00B908FF" w:rsidRPr="00F25D01" w:rsidSect="00A37C6D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4DD" w:rsidRDefault="009274DD" w:rsidP="005C1F61">
      <w:pPr>
        <w:spacing w:after="0" w:line="240" w:lineRule="auto"/>
      </w:pPr>
      <w:r>
        <w:separator/>
      </w:r>
    </w:p>
  </w:endnote>
  <w:endnote w:type="continuationSeparator" w:id="0">
    <w:p w:rsidR="009274DD" w:rsidRDefault="009274DD" w:rsidP="005C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592"/>
      <w:docPartObj>
        <w:docPartGallery w:val="Page Numbers (Bottom of Page)"/>
        <w:docPartUnique/>
      </w:docPartObj>
    </w:sdtPr>
    <w:sdtContent>
      <w:p w:rsidR="005C1F61" w:rsidRDefault="005C1F61">
        <w:pPr>
          <w:pStyle w:val="aa"/>
          <w:jc w:val="center"/>
        </w:pPr>
        <w:fldSimple w:instr=" PAGE   \* MERGEFORMAT ">
          <w:r w:rsidR="00A7359A">
            <w:rPr>
              <w:noProof/>
            </w:rPr>
            <w:t>6</w:t>
          </w:r>
        </w:fldSimple>
      </w:p>
    </w:sdtContent>
  </w:sdt>
  <w:p w:rsidR="005C1F61" w:rsidRDefault="005C1F6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4DD" w:rsidRDefault="009274DD" w:rsidP="005C1F61">
      <w:pPr>
        <w:spacing w:after="0" w:line="240" w:lineRule="auto"/>
      </w:pPr>
      <w:r>
        <w:separator/>
      </w:r>
    </w:p>
  </w:footnote>
  <w:footnote w:type="continuationSeparator" w:id="0">
    <w:p w:rsidR="009274DD" w:rsidRDefault="009274DD" w:rsidP="005C1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524"/>
    <w:multiLevelType w:val="hybridMultilevel"/>
    <w:tmpl w:val="59BCFE24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1B12237"/>
    <w:multiLevelType w:val="multilevel"/>
    <w:tmpl w:val="C12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3171F"/>
    <w:multiLevelType w:val="hybridMultilevel"/>
    <w:tmpl w:val="9B3495F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07D"/>
    <w:multiLevelType w:val="hybridMultilevel"/>
    <w:tmpl w:val="14E4D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016A7"/>
    <w:multiLevelType w:val="hybridMultilevel"/>
    <w:tmpl w:val="4D4603E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A723CCA"/>
    <w:multiLevelType w:val="hybridMultilevel"/>
    <w:tmpl w:val="88AC8F2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23A51E7A"/>
    <w:multiLevelType w:val="multilevel"/>
    <w:tmpl w:val="E90055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24300083"/>
    <w:multiLevelType w:val="multilevel"/>
    <w:tmpl w:val="A612B4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D0009BF"/>
    <w:multiLevelType w:val="hybridMultilevel"/>
    <w:tmpl w:val="80C0E05C"/>
    <w:lvl w:ilvl="0" w:tplc="B5F61C72">
      <w:start w:val="2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3460FE"/>
    <w:multiLevelType w:val="hybridMultilevel"/>
    <w:tmpl w:val="571EA882"/>
    <w:lvl w:ilvl="0" w:tplc="B5E25248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3A935B37"/>
    <w:multiLevelType w:val="multilevel"/>
    <w:tmpl w:val="3B3C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9630C1"/>
    <w:multiLevelType w:val="hybridMultilevel"/>
    <w:tmpl w:val="B36EEF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033047"/>
    <w:multiLevelType w:val="hybridMultilevel"/>
    <w:tmpl w:val="BF384B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4B80A36"/>
    <w:multiLevelType w:val="hybridMultilevel"/>
    <w:tmpl w:val="DB0297E8"/>
    <w:lvl w:ilvl="0" w:tplc="96722F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E1334"/>
    <w:multiLevelType w:val="hybridMultilevel"/>
    <w:tmpl w:val="D3F6048C"/>
    <w:lvl w:ilvl="0" w:tplc="0686887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A5A4B"/>
    <w:multiLevelType w:val="multilevel"/>
    <w:tmpl w:val="C4A8EF08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  <w:sz w:val="24"/>
      </w:rPr>
    </w:lvl>
  </w:abstractNum>
  <w:abstractNum w:abstractNumId="16">
    <w:nsid w:val="4FEC485E"/>
    <w:multiLevelType w:val="hybridMultilevel"/>
    <w:tmpl w:val="8ABE1A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01F91"/>
    <w:multiLevelType w:val="multilevel"/>
    <w:tmpl w:val="C4A8EF08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  <w:sz w:val="24"/>
      </w:rPr>
    </w:lvl>
  </w:abstractNum>
  <w:abstractNum w:abstractNumId="18">
    <w:nsid w:val="5D3D2C2A"/>
    <w:multiLevelType w:val="multilevel"/>
    <w:tmpl w:val="10585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Times New Roman" w:hAnsi="Times New Roman" w:cs="Times New Roman" w:hint="default"/>
      </w:rPr>
    </w:lvl>
  </w:abstractNum>
  <w:abstractNum w:abstractNumId="19">
    <w:nsid w:val="61507966"/>
    <w:multiLevelType w:val="hybridMultilevel"/>
    <w:tmpl w:val="9B3495F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C123E"/>
    <w:multiLevelType w:val="multilevel"/>
    <w:tmpl w:val="C4A8EF08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  <w:sz w:val="24"/>
      </w:rPr>
    </w:lvl>
  </w:abstractNum>
  <w:abstractNum w:abstractNumId="21">
    <w:nsid w:val="69E23E3D"/>
    <w:multiLevelType w:val="multilevel"/>
    <w:tmpl w:val="FA02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59448D"/>
    <w:multiLevelType w:val="multilevel"/>
    <w:tmpl w:val="21A8A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A119B7"/>
    <w:multiLevelType w:val="hybridMultilevel"/>
    <w:tmpl w:val="B3344B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DD64211"/>
    <w:multiLevelType w:val="multilevel"/>
    <w:tmpl w:val="A070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560C0A"/>
    <w:multiLevelType w:val="multilevel"/>
    <w:tmpl w:val="3B5C8B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3"/>
  </w:num>
  <w:num w:numId="4">
    <w:abstractNumId w:val="8"/>
  </w:num>
  <w:num w:numId="5">
    <w:abstractNumId w:val="21"/>
  </w:num>
  <w:num w:numId="6">
    <w:abstractNumId w:val="24"/>
  </w:num>
  <w:num w:numId="7">
    <w:abstractNumId w:val="22"/>
  </w:num>
  <w:num w:numId="8">
    <w:abstractNumId w:val="19"/>
  </w:num>
  <w:num w:numId="9">
    <w:abstractNumId w:val="20"/>
  </w:num>
  <w:num w:numId="10">
    <w:abstractNumId w:val="0"/>
  </w:num>
  <w:num w:numId="11">
    <w:abstractNumId w:val="17"/>
  </w:num>
  <w:num w:numId="12">
    <w:abstractNumId w:val="15"/>
  </w:num>
  <w:num w:numId="13">
    <w:abstractNumId w:val="3"/>
  </w:num>
  <w:num w:numId="14">
    <w:abstractNumId w:val="1"/>
  </w:num>
  <w:num w:numId="15">
    <w:abstractNumId w:val="18"/>
  </w:num>
  <w:num w:numId="16">
    <w:abstractNumId w:val="9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6"/>
  </w:num>
  <w:num w:numId="22">
    <w:abstractNumId w:val="7"/>
  </w:num>
  <w:num w:numId="23">
    <w:abstractNumId w:val="25"/>
  </w:num>
  <w:num w:numId="24">
    <w:abstractNumId w:val="12"/>
  </w:num>
  <w:num w:numId="25">
    <w:abstractNumId w:val="4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D6E"/>
    <w:rsid w:val="00017260"/>
    <w:rsid w:val="00034518"/>
    <w:rsid w:val="000C55FF"/>
    <w:rsid w:val="000D0F3E"/>
    <w:rsid w:val="000F5574"/>
    <w:rsid w:val="00101DB4"/>
    <w:rsid w:val="00126981"/>
    <w:rsid w:val="0013485A"/>
    <w:rsid w:val="001433EE"/>
    <w:rsid w:val="00174B23"/>
    <w:rsid w:val="00194CCC"/>
    <w:rsid w:val="001A78EF"/>
    <w:rsid w:val="001F35DD"/>
    <w:rsid w:val="002032E3"/>
    <w:rsid w:val="00213DBB"/>
    <w:rsid w:val="002D7940"/>
    <w:rsid w:val="002F0CF5"/>
    <w:rsid w:val="0034677E"/>
    <w:rsid w:val="00353BBB"/>
    <w:rsid w:val="00372E35"/>
    <w:rsid w:val="00395BC0"/>
    <w:rsid w:val="003A659F"/>
    <w:rsid w:val="003F5BD1"/>
    <w:rsid w:val="004104DC"/>
    <w:rsid w:val="00444980"/>
    <w:rsid w:val="00445771"/>
    <w:rsid w:val="00467FCE"/>
    <w:rsid w:val="0048216E"/>
    <w:rsid w:val="00486B55"/>
    <w:rsid w:val="004B0AAE"/>
    <w:rsid w:val="004B5515"/>
    <w:rsid w:val="004E0CAB"/>
    <w:rsid w:val="00500068"/>
    <w:rsid w:val="00500F7D"/>
    <w:rsid w:val="0055747C"/>
    <w:rsid w:val="00585519"/>
    <w:rsid w:val="005A0737"/>
    <w:rsid w:val="005C1F61"/>
    <w:rsid w:val="006870FD"/>
    <w:rsid w:val="006B0BEB"/>
    <w:rsid w:val="006C14CF"/>
    <w:rsid w:val="006F1AB0"/>
    <w:rsid w:val="00726014"/>
    <w:rsid w:val="007517BF"/>
    <w:rsid w:val="0075382D"/>
    <w:rsid w:val="00782F4D"/>
    <w:rsid w:val="00790272"/>
    <w:rsid w:val="007D72F7"/>
    <w:rsid w:val="007F3EFD"/>
    <w:rsid w:val="008845B6"/>
    <w:rsid w:val="008C22E4"/>
    <w:rsid w:val="00913AC7"/>
    <w:rsid w:val="009274DD"/>
    <w:rsid w:val="009564CF"/>
    <w:rsid w:val="00972266"/>
    <w:rsid w:val="00981D6E"/>
    <w:rsid w:val="009C2289"/>
    <w:rsid w:val="009C3C5C"/>
    <w:rsid w:val="009F679D"/>
    <w:rsid w:val="00A00ADA"/>
    <w:rsid w:val="00A03795"/>
    <w:rsid w:val="00A16386"/>
    <w:rsid w:val="00A3504A"/>
    <w:rsid w:val="00A367E7"/>
    <w:rsid w:val="00A37C6D"/>
    <w:rsid w:val="00A42338"/>
    <w:rsid w:val="00A50393"/>
    <w:rsid w:val="00A67BB7"/>
    <w:rsid w:val="00A7359A"/>
    <w:rsid w:val="00A77EA3"/>
    <w:rsid w:val="00A931B7"/>
    <w:rsid w:val="00AC22C0"/>
    <w:rsid w:val="00AC5ADD"/>
    <w:rsid w:val="00AD1E36"/>
    <w:rsid w:val="00B8672A"/>
    <w:rsid w:val="00B908FF"/>
    <w:rsid w:val="00BB210F"/>
    <w:rsid w:val="00BC1D04"/>
    <w:rsid w:val="00BF3AEF"/>
    <w:rsid w:val="00C07D09"/>
    <w:rsid w:val="00CC5E5C"/>
    <w:rsid w:val="00D07974"/>
    <w:rsid w:val="00D35ECC"/>
    <w:rsid w:val="00D45CDD"/>
    <w:rsid w:val="00D80CA0"/>
    <w:rsid w:val="00D87AED"/>
    <w:rsid w:val="00D90031"/>
    <w:rsid w:val="00DA6DAB"/>
    <w:rsid w:val="00DE31CC"/>
    <w:rsid w:val="00DF0F04"/>
    <w:rsid w:val="00E43B0F"/>
    <w:rsid w:val="00E440E3"/>
    <w:rsid w:val="00E66502"/>
    <w:rsid w:val="00EB0028"/>
    <w:rsid w:val="00F0356D"/>
    <w:rsid w:val="00F23AB4"/>
    <w:rsid w:val="00F25D01"/>
    <w:rsid w:val="00F434DD"/>
    <w:rsid w:val="00F54632"/>
    <w:rsid w:val="00F66692"/>
    <w:rsid w:val="00F82024"/>
    <w:rsid w:val="00F843F2"/>
    <w:rsid w:val="00FF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E4"/>
  </w:style>
  <w:style w:type="paragraph" w:styleId="1">
    <w:name w:val="heading 1"/>
    <w:basedOn w:val="a"/>
    <w:link w:val="10"/>
    <w:uiPriority w:val="9"/>
    <w:qFormat/>
    <w:rsid w:val="00353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BC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3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A6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D80CA0"/>
  </w:style>
  <w:style w:type="character" w:customStyle="1" w:styleId="blk">
    <w:name w:val="blk"/>
    <w:basedOn w:val="a0"/>
    <w:rsid w:val="00F434DD"/>
  </w:style>
  <w:style w:type="character" w:styleId="a6">
    <w:name w:val="Hyperlink"/>
    <w:basedOn w:val="a0"/>
    <w:uiPriority w:val="99"/>
    <w:semiHidden/>
    <w:unhideWhenUsed/>
    <w:rsid w:val="00F434D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3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353BBB"/>
  </w:style>
  <w:style w:type="character" w:styleId="a7">
    <w:name w:val="Strong"/>
    <w:basedOn w:val="a0"/>
    <w:uiPriority w:val="22"/>
    <w:qFormat/>
    <w:rsid w:val="001A78EF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5C1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1F61"/>
  </w:style>
  <w:style w:type="paragraph" w:styleId="aa">
    <w:name w:val="footer"/>
    <w:basedOn w:val="a"/>
    <w:link w:val="ab"/>
    <w:uiPriority w:val="99"/>
    <w:unhideWhenUsed/>
    <w:rsid w:val="005C1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1F61"/>
  </w:style>
  <w:style w:type="paragraph" w:styleId="ac">
    <w:name w:val="footnote text"/>
    <w:basedOn w:val="a"/>
    <w:link w:val="ad"/>
    <w:uiPriority w:val="99"/>
    <w:semiHidden/>
    <w:unhideWhenUsed/>
    <w:rsid w:val="00A0379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0379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37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1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64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9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8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9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57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654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9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3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8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8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5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7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2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8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6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1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4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219/11f0595782db39874a5cc81d6759d197ede16957/" TargetMode="External"/><Relationship Id="rId13" Type="http://schemas.openxmlformats.org/officeDocument/2006/relationships/hyperlink" Target="http://www.consultant.ru/document/cons_doc_LAW_308420/e9224480ec167c81ba59cd63e2cafccc68936b77/" TargetMode="External"/><Relationship Id="rId18" Type="http://schemas.openxmlformats.org/officeDocument/2006/relationships/hyperlink" Target="http://www.grandars.ru/student/bankovskoe-delo/kreditnaya-organizaciya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15251/7e87c4ede9c5927dbb85682a525aabb151a0ff99/" TargetMode="External"/><Relationship Id="rId17" Type="http://schemas.openxmlformats.org/officeDocument/2006/relationships/hyperlink" Target="http://www.consultant.ru/document/cons_doc_LAW_29487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4219/eea17f9fd74b844fff3d3a620b3e083fbc7132ff/" TargetMode="External"/><Relationship Id="rId20" Type="http://schemas.openxmlformats.org/officeDocument/2006/relationships/hyperlink" Target="http://www.consultant.ru/document/cons_doc_LAW_314402/4cfcf4ac5d5398f519e0124386323c7cdec66fd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94401/6be89c917e98ec68435d7bd5e338d6c6612e8ec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94401/00ce219682d227d15ceaf49f321c447822fe40f4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15251/7e87c4ede9c5927dbb85682a525aabb151a0ff99/" TargetMode="External"/><Relationship Id="rId19" Type="http://schemas.openxmlformats.org/officeDocument/2006/relationships/hyperlink" Target="http://www.consultant.ru/document/cons_doc_LAW_21516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02112/" TargetMode="External"/><Relationship Id="rId14" Type="http://schemas.openxmlformats.org/officeDocument/2006/relationships/hyperlink" Target="http://www.consultant.ru/document/cons_doc_LAW_315251/7e87c4ede9c5927dbb85682a525aabb151a0ff9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57BEF-40E8-4871-BEB7-A0B72E90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16</Pages>
  <Words>4664</Words>
  <Characters>26591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Вадим</cp:lastModifiedBy>
  <cp:revision>5</cp:revision>
  <dcterms:created xsi:type="dcterms:W3CDTF">2019-01-29T16:15:00Z</dcterms:created>
  <dcterms:modified xsi:type="dcterms:W3CDTF">2019-01-31T13:33:00Z</dcterms:modified>
</cp:coreProperties>
</file>